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6FA2B" w14:textId="2489CC8A" w:rsidR="00D45130" w:rsidRDefault="00D45130" w:rsidP="00A31DFD">
      <w:pPr>
        <w:pStyle w:val="berschrift1"/>
        <w:numPr>
          <w:ilvl w:val="0"/>
          <w:numId w:val="0"/>
        </w:numPr>
        <w:rPr>
          <w:sz w:val="32"/>
          <w:szCs w:val="40"/>
        </w:rPr>
      </w:pPr>
      <w:r>
        <w:rPr>
          <w:sz w:val="32"/>
          <w:szCs w:val="40"/>
        </w:rPr>
        <w:t>Anhang B)</w:t>
      </w:r>
    </w:p>
    <w:p w14:paraId="15FFF5F6" w14:textId="1272DD78" w:rsidR="002D0EB1" w:rsidRPr="00A31DFD" w:rsidRDefault="002D0EB1" w:rsidP="00A31DFD">
      <w:pPr>
        <w:pStyle w:val="berschrift1"/>
        <w:numPr>
          <w:ilvl w:val="0"/>
          <w:numId w:val="0"/>
        </w:numPr>
        <w:rPr>
          <w:sz w:val="32"/>
          <w:szCs w:val="40"/>
        </w:rPr>
      </w:pPr>
      <w:r w:rsidRPr="00A31DFD">
        <w:rPr>
          <w:sz w:val="32"/>
          <w:szCs w:val="40"/>
        </w:rPr>
        <w:t>Ä</w:t>
      </w:r>
      <w:r w:rsidR="00D771E3" w:rsidRPr="00A31DFD">
        <w:rPr>
          <w:sz w:val="32"/>
          <w:szCs w:val="40"/>
        </w:rPr>
        <w:t>rzte der Welt</w:t>
      </w:r>
      <w:r w:rsidRPr="00A31DFD">
        <w:rPr>
          <w:sz w:val="32"/>
          <w:szCs w:val="40"/>
        </w:rPr>
        <w:t xml:space="preserve"> e.V.</w:t>
      </w:r>
    </w:p>
    <w:p w14:paraId="3483B04C" w14:textId="36D48804" w:rsidR="00D771E3" w:rsidRPr="00A31DFD" w:rsidRDefault="002D0EB1" w:rsidP="00A31DFD">
      <w:pPr>
        <w:pStyle w:val="berschrift1"/>
        <w:numPr>
          <w:ilvl w:val="0"/>
          <w:numId w:val="0"/>
        </w:numPr>
        <w:rPr>
          <w:sz w:val="32"/>
          <w:szCs w:val="40"/>
        </w:rPr>
      </w:pPr>
      <w:r w:rsidRPr="00A31DFD">
        <w:rPr>
          <w:sz w:val="32"/>
          <w:szCs w:val="40"/>
        </w:rPr>
        <w:t>GOOD BUSINESS REGULATIONS</w:t>
      </w:r>
    </w:p>
    <w:p w14:paraId="18F1987C" w14:textId="77777777" w:rsidR="002D0EB1" w:rsidRPr="002D0EB1" w:rsidRDefault="002D0EB1" w:rsidP="002D0EB1"/>
    <w:p w14:paraId="60021D35" w14:textId="449ABC4E" w:rsidR="002D0EB1" w:rsidRDefault="002D0EB1" w:rsidP="003B766F">
      <w:pPr>
        <w:pStyle w:val="berschrift1"/>
      </w:pPr>
      <w:proofErr w:type="spellStart"/>
      <w:r w:rsidRPr="003B766F">
        <w:rPr>
          <w:rStyle w:val="berschrift1Zchn"/>
        </w:rPr>
        <w:t>Preamble</w:t>
      </w:r>
      <w:proofErr w:type="spellEnd"/>
    </w:p>
    <w:p w14:paraId="4C275C7C" w14:textId="77777777" w:rsidR="002D0EB1" w:rsidRDefault="002D0EB1" w:rsidP="002D0EB1">
      <w:pPr>
        <w:pStyle w:val="Inhaltsverzeichnis"/>
      </w:pPr>
    </w:p>
    <w:p w14:paraId="1D13DFE9" w14:textId="77777777" w:rsidR="002D0EB1" w:rsidRDefault="002D0EB1" w:rsidP="002D0EB1">
      <w:pPr>
        <w:pStyle w:val="Inhaltsverzeichnis"/>
      </w:pPr>
      <w:r>
        <w:t>MdM Germany is a non-governmental organisation. Private, non-political, non-denominational and non-profit-making, it was set up in France in 1979 to intervene in countries throughout the world. MdM germany’s vocation is to save lives by combating hunger, disease, and those crises threatening the lives of helpless men, women and children.</w:t>
      </w:r>
    </w:p>
    <w:p w14:paraId="1E819F79" w14:textId="77777777" w:rsidR="002D0EB1" w:rsidRDefault="002D0EB1" w:rsidP="002D0EB1">
      <w:pPr>
        <w:pStyle w:val="Inhaltsverzeichnis"/>
      </w:pPr>
    </w:p>
    <w:p w14:paraId="2C93B4D2" w14:textId="77777777" w:rsidR="002D0EB1" w:rsidRPr="00D45130" w:rsidRDefault="002D0EB1" w:rsidP="002D0EB1">
      <w:pPr>
        <w:pStyle w:val="Inhaltsverzeichnis"/>
        <w:rPr>
          <w:b/>
          <w:bCs/>
        </w:rPr>
      </w:pPr>
      <w:r w:rsidRPr="00D45130">
        <w:rPr>
          <w:b/>
          <w:bCs/>
        </w:rPr>
        <w:t xml:space="preserve">These Good Business Regulations are the ground for a professional working relationship between MdM Germany and the suppliers. </w:t>
      </w:r>
    </w:p>
    <w:p w14:paraId="398CAFC3" w14:textId="77777777" w:rsidR="002D0EB1" w:rsidRPr="00D45130" w:rsidRDefault="002D0EB1" w:rsidP="002D0EB1">
      <w:pPr>
        <w:pStyle w:val="Inhaltsverzeichnis"/>
        <w:rPr>
          <w:b/>
          <w:bCs/>
        </w:rPr>
      </w:pPr>
    </w:p>
    <w:p w14:paraId="653F8CA7" w14:textId="77777777" w:rsidR="002D0EB1" w:rsidRPr="00D45130" w:rsidRDefault="002D0EB1" w:rsidP="002D0EB1">
      <w:pPr>
        <w:pStyle w:val="Inhaltsverzeichnis"/>
        <w:rPr>
          <w:b/>
          <w:bCs/>
        </w:rPr>
      </w:pPr>
      <w:r w:rsidRPr="00D45130">
        <w:rPr>
          <w:b/>
          <w:bCs/>
        </w:rPr>
        <w:t>They are general regulations valid unless others particular conditions are mentioned in the contract. In case of conflicting terms within documents, the conditions of the contract or tender dossier will prevail on these Good Business Regulations.</w:t>
      </w:r>
    </w:p>
    <w:p w14:paraId="5203C114" w14:textId="77777777" w:rsidR="002D0EB1" w:rsidRDefault="002D0EB1" w:rsidP="002D0EB1">
      <w:pPr>
        <w:pStyle w:val="Inhaltsverzeichnis"/>
      </w:pPr>
    </w:p>
    <w:p w14:paraId="1BDA96A9" w14:textId="658075A5" w:rsidR="002D0EB1" w:rsidRDefault="002D0EB1" w:rsidP="003B766F">
      <w:pPr>
        <w:pStyle w:val="berschrift1"/>
      </w:pP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w:t>
      </w:r>
      <w:proofErr w:type="spellStart"/>
      <w:r>
        <w:t>procurement</w:t>
      </w:r>
      <w:proofErr w:type="spellEnd"/>
      <w:r>
        <w:t xml:space="preserve"> procedures</w:t>
      </w:r>
    </w:p>
    <w:p w14:paraId="2BD29428" w14:textId="77777777" w:rsidR="002D0EB1" w:rsidRDefault="002D0EB1" w:rsidP="002D0EB1">
      <w:pPr>
        <w:pStyle w:val="Inhaltsverzeichnis"/>
      </w:pPr>
    </w:p>
    <w:p w14:paraId="488A964D" w14:textId="77777777" w:rsidR="002D0EB1" w:rsidRDefault="002D0EB1" w:rsidP="002D0EB1">
      <w:pPr>
        <w:pStyle w:val="Inhaltsverzeichnis"/>
      </w:pPr>
      <w:r>
        <w:t xml:space="preserve">MdM Germany has transparent procedures to award markets. </w:t>
      </w:r>
    </w:p>
    <w:p w14:paraId="07B4E4AA" w14:textId="77777777" w:rsidR="002D0EB1" w:rsidRDefault="002D0EB1" w:rsidP="002D0EB1">
      <w:pPr>
        <w:pStyle w:val="Inhaltsverzeichnis"/>
      </w:pPr>
      <w:r>
        <w:t>Essential principles are</w:t>
      </w:r>
    </w:p>
    <w:p w14:paraId="41B4F552" w14:textId="77777777" w:rsidR="002D0EB1" w:rsidRDefault="002D0EB1" w:rsidP="002D0EB1">
      <w:pPr>
        <w:pStyle w:val="Inhaltsverzeichnis"/>
      </w:pPr>
    </w:p>
    <w:p w14:paraId="56342108" w14:textId="73A1938A" w:rsidR="002D0EB1" w:rsidRDefault="002D0EB1" w:rsidP="00A31DFD">
      <w:pPr>
        <w:pStyle w:val="Inhaltsverzeichnis"/>
        <w:numPr>
          <w:ilvl w:val="0"/>
          <w:numId w:val="27"/>
        </w:numPr>
      </w:pPr>
      <w:r>
        <w:t>Transparency in the procurement process</w:t>
      </w:r>
    </w:p>
    <w:p w14:paraId="28E40C5F" w14:textId="18A615A3" w:rsidR="002D0EB1" w:rsidRDefault="002D0EB1" w:rsidP="00A31DFD">
      <w:pPr>
        <w:pStyle w:val="Inhaltsverzeichnis"/>
        <w:numPr>
          <w:ilvl w:val="0"/>
          <w:numId w:val="27"/>
        </w:numPr>
      </w:pPr>
      <w:r>
        <w:t>Proportionality between the procedures followed for awarding contracts and the value of the markets</w:t>
      </w:r>
    </w:p>
    <w:p w14:paraId="4FBB5188" w14:textId="3698D579" w:rsidR="002D0EB1" w:rsidRDefault="002D0EB1" w:rsidP="00A31DFD">
      <w:pPr>
        <w:pStyle w:val="Inhaltsverzeichnis"/>
        <w:numPr>
          <w:ilvl w:val="0"/>
          <w:numId w:val="27"/>
        </w:numPr>
      </w:pPr>
      <w:r>
        <w:t>Equal treatment of potential suppliers</w:t>
      </w:r>
    </w:p>
    <w:p w14:paraId="6033B103" w14:textId="77777777" w:rsidR="002D0EB1" w:rsidRDefault="002D0EB1" w:rsidP="002D0EB1">
      <w:pPr>
        <w:pStyle w:val="Inhaltsverzeichnis"/>
      </w:pPr>
    </w:p>
    <w:p w14:paraId="3A1A9B6E" w14:textId="77777777" w:rsidR="002D0EB1" w:rsidRDefault="002D0EB1" w:rsidP="002D0EB1">
      <w:pPr>
        <w:pStyle w:val="Inhaltsverzeichnis"/>
      </w:pPr>
      <w:r>
        <w:t>Furthermore all departments/ projects of MdM Germany as well as partners and contractors are obliged to observe and apply the “Principle of Ethical Procurement, which includes:</w:t>
      </w:r>
    </w:p>
    <w:p w14:paraId="29C98E8C" w14:textId="77777777" w:rsidR="002D0EB1" w:rsidRDefault="002D0EB1" w:rsidP="002D0EB1">
      <w:pPr>
        <w:pStyle w:val="Inhaltsverzeichnis"/>
      </w:pPr>
    </w:p>
    <w:p w14:paraId="346E648E" w14:textId="066EC8E4" w:rsidR="002D0EB1" w:rsidRDefault="002D0EB1" w:rsidP="002D0EB1">
      <w:pPr>
        <w:pStyle w:val="Inhaltsverzeichnis"/>
      </w:pPr>
      <w:r>
        <w:t>a)</w:t>
      </w:r>
      <w:r>
        <w:tab/>
        <w:t xml:space="preserve">Humanitarian Organisations, tenderers, candidates and contractors must observe and uphold ethical standards in the procurement and execution of contracts. </w:t>
      </w:r>
      <w:r>
        <w:lastRenderedPageBreak/>
        <w:t>Minimum ethical standards include the avoidance of child labour</w:t>
      </w:r>
      <w:r w:rsidR="00D45130">
        <w:rPr>
          <w:rStyle w:val="Funotenzeichen"/>
        </w:rPr>
        <w:footnoteReference w:id="1"/>
      </w:r>
      <w:r>
        <w:t xml:space="preserve">, and the respect of basic social rights and working conditions based on international labour standards. </w:t>
      </w:r>
    </w:p>
    <w:p w14:paraId="0A14714F" w14:textId="77777777" w:rsidR="002D0EB1" w:rsidRDefault="002D0EB1" w:rsidP="002D0EB1">
      <w:pPr>
        <w:pStyle w:val="Inhaltsverzeichnis"/>
      </w:pPr>
      <w:r>
        <w:t>b)</w:t>
      </w:r>
      <w:r>
        <w:tab/>
        <w:t xml:space="preserve">Where possible, the ethical standards shall also include environmental considerations and the avoidance by contractors of any connection with a party to a conflict, involvement in the supply or transport of illicit arms and/or land-mines, or involvement in the unethical exploitation of natural resources, in particular sensitive commodities such as precious metals, stones and rare earths. </w:t>
      </w:r>
    </w:p>
    <w:p w14:paraId="4D4B8F62" w14:textId="77777777" w:rsidR="002D0EB1" w:rsidRDefault="002D0EB1" w:rsidP="002D0EB1">
      <w:pPr>
        <w:pStyle w:val="Inhaltsverzeichnis"/>
      </w:pPr>
    </w:p>
    <w:p w14:paraId="66C87878" w14:textId="77777777" w:rsidR="002D0EB1" w:rsidRDefault="002D0EB1" w:rsidP="002D0EB1">
      <w:pPr>
        <w:pStyle w:val="Inhaltsverzeichnis"/>
      </w:pPr>
      <w:r>
        <w:t>Usual criteria to select a supplier are:</w:t>
      </w:r>
    </w:p>
    <w:p w14:paraId="33C27394" w14:textId="77777777" w:rsidR="002D0EB1" w:rsidRDefault="002D0EB1" w:rsidP="002D0EB1">
      <w:pPr>
        <w:pStyle w:val="Inhaltsverzeichnis"/>
      </w:pPr>
    </w:p>
    <w:p w14:paraId="45D8C264" w14:textId="43D940EE" w:rsidR="002D0EB1" w:rsidRDefault="002D0EB1" w:rsidP="00A31DFD">
      <w:pPr>
        <w:pStyle w:val="Inhaltsverzeichnis"/>
        <w:numPr>
          <w:ilvl w:val="0"/>
          <w:numId w:val="28"/>
        </w:numPr>
      </w:pPr>
      <w:r>
        <w:t>Authorisation to perform the market</w:t>
      </w:r>
    </w:p>
    <w:p w14:paraId="27A65710" w14:textId="16F5E8BD" w:rsidR="002D0EB1" w:rsidRDefault="002D0EB1" w:rsidP="00A31DFD">
      <w:pPr>
        <w:pStyle w:val="Inhaltsverzeichnis"/>
        <w:numPr>
          <w:ilvl w:val="0"/>
          <w:numId w:val="28"/>
        </w:numPr>
      </w:pPr>
      <w:r>
        <w:t>Financial capacities</w:t>
      </w:r>
    </w:p>
    <w:p w14:paraId="3366C765" w14:textId="3A3B7D45" w:rsidR="002D0EB1" w:rsidRDefault="002D0EB1" w:rsidP="00A31DFD">
      <w:pPr>
        <w:pStyle w:val="Inhaltsverzeichnis"/>
        <w:numPr>
          <w:ilvl w:val="0"/>
          <w:numId w:val="28"/>
        </w:numPr>
      </w:pPr>
      <w:r>
        <w:t>Economic capacities</w:t>
      </w:r>
    </w:p>
    <w:p w14:paraId="08FC4B95" w14:textId="1C164AE3" w:rsidR="002D0EB1" w:rsidRDefault="00A31DFD" w:rsidP="00A31DFD">
      <w:pPr>
        <w:pStyle w:val="Inhaltsverzeichnis"/>
        <w:numPr>
          <w:ilvl w:val="0"/>
          <w:numId w:val="28"/>
        </w:numPr>
      </w:pPr>
      <w:r>
        <w:t>T</w:t>
      </w:r>
      <w:r w:rsidR="002D0EB1">
        <w:t>echnical expertise</w:t>
      </w:r>
    </w:p>
    <w:p w14:paraId="51EC3718" w14:textId="21DA4B35" w:rsidR="002D0EB1" w:rsidRDefault="002D0EB1" w:rsidP="00A31DFD">
      <w:pPr>
        <w:pStyle w:val="Inhaltsverzeichnis"/>
        <w:numPr>
          <w:ilvl w:val="0"/>
          <w:numId w:val="28"/>
        </w:numPr>
      </w:pPr>
      <w:r>
        <w:t>Professional capacities</w:t>
      </w:r>
    </w:p>
    <w:p w14:paraId="6E0A74C0" w14:textId="77777777" w:rsidR="002D0EB1" w:rsidRDefault="002D0EB1" w:rsidP="002D0EB1">
      <w:pPr>
        <w:pStyle w:val="Inhaltsverzeichnis"/>
      </w:pPr>
    </w:p>
    <w:p w14:paraId="222DCC35" w14:textId="77777777" w:rsidR="002D0EB1" w:rsidRDefault="002D0EB1" w:rsidP="002D0EB1">
      <w:pPr>
        <w:pStyle w:val="Inhaltsverzeichnis"/>
      </w:pPr>
      <w:r>
        <w:t>Usual criteria to award markets are:</w:t>
      </w:r>
    </w:p>
    <w:p w14:paraId="51FFDACE" w14:textId="77777777" w:rsidR="002D0EB1" w:rsidRDefault="002D0EB1" w:rsidP="002D0EB1">
      <w:pPr>
        <w:pStyle w:val="Inhaltsverzeichnis"/>
      </w:pPr>
    </w:p>
    <w:p w14:paraId="5F79EA99" w14:textId="6AEC8E9B" w:rsidR="002D0EB1" w:rsidRDefault="002D0EB1" w:rsidP="00A31DFD">
      <w:pPr>
        <w:pStyle w:val="Inhaltsverzeichnis"/>
        <w:numPr>
          <w:ilvl w:val="0"/>
          <w:numId w:val="29"/>
        </w:numPr>
      </w:pPr>
      <w:r>
        <w:t>Automatic award (the cheapest offer complying with all requirements)</w:t>
      </w:r>
    </w:p>
    <w:p w14:paraId="6329E0A6" w14:textId="5F076AE9" w:rsidR="002D0EB1" w:rsidRDefault="002D0EB1" w:rsidP="00A31DFD">
      <w:pPr>
        <w:pStyle w:val="Inhaltsverzeichnis"/>
        <w:numPr>
          <w:ilvl w:val="0"/>
          <w:numId w:val="29"/>
        </w:numPr>
      </w:pPr>
      <w:r>
        <w:t>Best value for money (price/quality ratio)</w:t>
      </w:r>
    </w:p>
    <w:p w14:paraId="589C1DD0" w14:textId="77777777" w:rsidR="002D0EB1" w:rsidRDefault="002D0EB1" w:rsidP="002D0EB1">
      <w:pPr>
        <w:pStyle w:val="Inhaltsverzeichnis"/>
      </w:pPr>
    </w:p>
    <w:p w14:paraId="7DC7A990" w14:textId="0C2E3B26" w:rsidR="002D0EB1" w:rsidRDefault="002D0EB1" w:rsidP="003B766F">
      <w:pPr>
        <w:pStyle w:val="berschrift1"/>
      </w:pPr>
      <w:proofErr w:type="spellStart"/>
      <w:r>
        <w:t>Misbehaviour</w:t>
      </w:r>
      <w:proofErr w:type="spellEnd"/>
      <w:r>
        <w:t xml:space="preserve">, </w:t>
      </w:r>
      <w:proofErr w:type="spellStart"/>
      <w:r>
        <w:t>ineligibility</w:t>
      </w:r>
      <w:proofErr w:type="spellEnd"/>
      <w:r>
        <w:t xml:space="preserve"> and </w:t>
      </w:r>
      <w:proofErr w:type="spellStart"/>
      <w:r>
        <w:t>exclusion</w:t>
      </w:r>
      <w:proofErr w:type="spellEnd"/>
    </w:p>
    <w:p w14:paraId="6FC10068" w14:textId="77777777" w:rsidR="002D0EB1" w:rsidRDefault="002D0EB1" w:rsidP="002D0EB1">
      <w:pPr>
        <w:pStyle w:val="Inhaltsverzeichnis"/>
      </w:pPr>
    </w:p>
    <w:p w14:paraId="5A3982CD" w14:textId="77777777" w:rsidR="002D0EB1" w:rsidRDefault="002D0EB1" w:rsidP="002D0EB1">
      <w:pPr>
        <w:pStyle w:val="Inhaltsverzeichnis"/>
      </w:pPr>
      <w:r>
        <w:t>MdM Germany considers the following misbehaviour as a valid ground for a systematic exclusion of an awarding market procedure and for the termination of all working relationship and contracts:</w:t>
      </w:r>
    </w:p>
    <w:p w14:paraId="6B5BD766" w14:textId="77777777" w:rsidR="002D0EB1" w:rsidRDefault="002D0EB1" w:rsidP="002D0EB1">
      <w:pPr>
        <w:pStyle w:val="Inhaltsverzeichnis"/>
      </w:pPr>
    </w:p>
    <w:p w14:paraId="3D635798" w14:textId="040530DE" w:rsidR="002D0EB1" w:rsidRDefault="002D0EB1" w:rsidP="00A31DFD">
      <w:pPr>
        <w:pStyle w:val="Inhaltsverzeichnis"/>
        <w:numPr>
          <w:ilvl w:val="0"/>
          <w:numId w:val="31"/>
        </w:numPr>
      </w:pPr>
      <w:r w:rsidRPr="00A31DFD">
        <w:rPr>
          <w:b/>
          <w:bCs/>
        </w:rPr>
        <w:t>Fraud</w:t>
      </w:r>
      <w:r>
        <w:t xml:space="preserve"> defined as any intentional act or omission relating to:</w:t>
      </w:r>
    </w:p>
    <w:p w14:paraId="27243FA8" w14:textId="1925F02A" w:rsidR="002D0EB1" w:rsidRDefault="002D0EB1" w:rsidP="00A31DFD">
      <w:pPr>
        <w:pStyle w:val="Inhaltsverzeichnis"/>
        <w:numPr>
          <w:ilvl w:val="0"/>
          <w:numId w:val="32"/>
        </w:numPr>
      </w:pPr>
      <w:r>
        <w:t>The use or presentation of false, incorrect or incomplete statements or documents, which has as its effect the misappropriation or wrongful retention of MdM Germany or institutional donors funds</w:t>
      </w:r>
    </w:p>
    <w:p w14:paraId="34AAD6EA" w14:textId="13CDF332" w:rsidR="002D0EB1" w:rsidRDefault="002D0EB1" w:rsidP="00A31DFD">
      <w:pPr>
        <w:pStyle w:val="Inhaltsverzeichnis"/>
        <w:numPr>
          <w:ilvl w:val="0"/>
          <w:numId w:val="32"/>
        </w:numPr>
      </w:pPr>
      <w:r>
        <w:t>Non-disclosure of information, with the same effect</w:t>
      </w:r>
    </w:p>
    <w:p w14:paraId="1903A268" w14:textId="58D5E67D" w:rsidR="002D0EB1" w:rsidRDefault="002D0EB1" w:rsidP="00A31DFD">
      <w:pPr>
        <w:pStyle w:val="Inhaltsverzeichnis"/>
        <w:numPr>
          <w:ilvl w:val="0"/>
          <w:numId w:val="32"/>
        </w:numPr>
      </w:pPr>
      <w:r>
        <w:t>The misapplication of such funds for purposes other than those for which they were originally granted</w:t>
      </w:r>
    </w:p>
    <w:p w14:paraId="3B7A29A0" w14:textId="6AE5DA7D" w:rsidR="002D0EB1" w:rsidRDefault="002D0EB1" w:rsidP="00A31DFD">
      <w:pPr>
        <w:pStyle w:val="Inhaltsverzeichnis"/>
        <w:numPr>
          <w:ilvl w:val="0"/>
          <w:numId w:val="30"/>
        </w:numPr>
      </w:pPr>
      <w:r w:rsidRPr="00A31DFD">
        <w:rPr>
          <w:b/>
          <w:bCs/>
        </w:rPr>
        <w:t>Active corruption</w:t>
      </w:r>
      <w:r>
        <w:t>: to deliberately promise or give an advantage to an official for him/her to act or refrain from acting in accordance with his duty in a way which damages or is likely to damage MdM Germany’s or institutional donors’ financial interests</w:t>
      </w:r>
    </w:p>
    <w:p w14:paraId="589BC1A8" w14:textId="6ED51470" w:rsidR="002D0EB1" w:rsidRDefault="002D0EB1" w:rsidP="00A31DFD">
      <w:pPr>
        <w:pStyle w:val="Inhaltsverzeichnis"/>
        <w:numPr>
          <w:ilvl w:val="0"/>
          <w:numId w:val="30"/>
        </w:numPr>
      </w:pPr>
      <w:r w:rsidRPr="00A31DFD">
        <w:rPr>
          <w:b/>
          <w:bCs/>
        </w:rPr>
        <w:t>Collusion</w:t>
      </w:r>
      <w:r>
        <w:t xml:space="preserve">: the coordination of firms competitive behaviour, with the likely result that prices rise, output is restricted and the profits of the colluding </w:t>
      </w:r>
      <w:r>
        <w:lastRenderedPageBreak/>
        <w:t xml:space="preserve">companies are higher than they would otherwise be. Collusive behaviour does not always rely on the existence of explicit agreements between firms, but can also be tacit.   </w:t>
      </w:r>
    </w:p>
    <w:p w14:paraId="6A611E66" w14:textId="2184FB5E" w:rsidR="002D0EB1" w:rsidRDefault="002D0EB1" w:rsidP="00A31DFD">
      <w:pPr>
        <w:pStyle w:val="Inhaltsverzeichnis"/>
        <w:numPr>
          <w:ilvl w:val="0"/>
          <w:numId w:val="30"/>
        </w:numPr>
      </w:pPr>
      <w:r w:rsidRPr="00A31DFD">
        <w:rPr>
          <w:b/>
          <w:bCs/>
        </w:rPr>
        <w:t>Coercive practice:</w:t>
      </w:r>
      <w:r>
        <w:t xml:space="preserve"> harming or threatening to harm, directly or indirectly, persons, or their property to influence their participation in a procurement process, or affect the execution of a contract.</w:t>
      </w:r>
    </w:p>
    <w:p w14:paraId="2AD81D20" w14:textId="34EEBB73" w:rsidR="002D0EB1" w:rsidRDefault="002D0EB1" w:rsidP="00A31DFD">
      <w:pPr>
        <w:pStyle w:val="Inhaltsverzeichnis"/>
        <w:numPr>
          <w:ilvl w:val="0"/>
          <w:numId w:val="30"/>
        </w:numPr>
      </w:pPr>
      <w:r w:rsidRPr="00A31DFD">
        <w:rPr>
          <w:b/>
          <w:bCs/>
        </w:rPr>
        <w:t>Bribery:</w:t>
      </w:r>
      <w:r>
        <w:t xml:space="preserve"> to offer MdM Germany employees monetary or in kind gifts in order to gain additional markets or to continue a contract</w:t>
      </w:r>
    </w:p>
    <w:p w14:paraId="3FE227F2" w14:textId="3DA7D5FD" w:rsidR="002D0EB1" w:rsidRDefault="002D0EB1" w:rsidP="00A31DFD">
      <w:pPr>
        <w:pStyle w:val="Inhaltsverzeichnis"/>
        <w:numPr>
          <w:ilvl w:val="0"/>
          <w:numId w:val="30"/>
        </w:numPr>
      </w:pPr>
      <w:r w:rsidRPr="00A31DFD">
        <w:rPr>
          <w:b/>
          <w:bCs/>
        </w:rPr>
        <w:t>Involvement in a criminal organisation</w:t>
      </w:r>
      <w:r>
        <w:t xml:space="preserve"> or any other </w:t>
      </w:r>
      <w:r w:rsidRPr="00A31DFD">
        <w:rPr>
          <w:b/>
          <w:bCs/>
        </w:rPr>
        <w:t>illegal activity</w:t>
      </w:r>
      <w:r>
        <w:t xml:space="preserve"> established by a judgement that has the force of res judicata</w:t>
      </w:r>
    </w:p>
    <w:p w14:paraId="62234827" w14:textId="41882BF0" w:rsidR="002D0EB1" w:rsidRDefault="002D0EB1" w:rsidP="00A31DFD">
      <w:pPr>
        <w:pStyle w:val="Inhaltsverzeichnis"/>
        <w:numPr>
          <w:ilvl w:val="0"/>
          <w:numId w:val="30"/>
        </w:numPr>
      </w:pPr>
      <w:r w:rsidRPr="00A31DFD">
        <w:rPr>
          <w:b/>
          <w:bCs/>
        </w:rPr>
        <w:t>Immoral Human Resources practices</w:t>
      </w:r>
      <w:r>
        <w:t>: exploitation of child labour and the non-respect of basic social rights and working conditions of employees or sub contractors</w:t>
      </w:r>
    </w:p>
    <w:p w14:paraId="0B0ADA4A" w14:textId="77777777" w:rsidR="002D0EB1" w:rsidRDefault="002D0EB1" w:rsidP="002D0EB1">
      <w:pPr>
        <w:pStyle w:val="Inhaltsverzeichnis"/>
      </w:pPr>
    </w:p>
    <w:p w14:paraId="3A64EDD3" w14:textId="77777777" w:rsidR="002D0EB1" w:rsidRPr="00A31DFD" w:rsidRDefault="002D0EB1" w:rsidP="002D0EB1">
      <w:pPr>
        <w:pStyle w:val="Inhaltsverzeichnis"/>
        <w:rPr>
          <w:b/>
          <w:bCs/>
        </w:rPr>
      </w:pPr>
      <w:r w:rsidRPr="00A31DFD">
        <w:rPr>
          <w:b/>
          <w:bCs/>
        </w:rPr>
        <w:t>MdM Germany will exclude from a procurement procedure any candidate or tenderer falling into one of the following cases:</w:t>
      </w:r>
    </w:p>
    <w:p w14:paraId="4D04802F" w14:textId="77777777" w:rsidR="002D0EB1" w:rsidRDefault="002D0EB1" w:rsidP="002D0EB1">
      <w:pPr>
        <w:pStyle w:val="Inhaltsverzeichnis"/>
      </w:pPr>
    </w:p>
    <w:p w14:paraId="40B65E52" w14:textId="6D2E8F7D" w:rsidR="002D0EB1" w:rsidRDefault="002D0EB1" w:rsidP="00A31DFD">
      <w:pPr>
        <w:pStyle w:val="Inhaltsverzeichnis"/>
        <w:numPr>
          <w:ilvl w:val="0"/>
          <w:numId w:val="33"/>
        </w:numPr>
      </w:pPr>
      <w:r>
        <w:t>To be bankrupt or to be wound up, to have affairs administered by the courts, to have enter into an arrangement with creditors, to have suspended business activities, to be the subject of proceedings concerning those matters, or are in any analogous situation arising from a similar procedure provided for in national legislation or regulations</w:t>
      </w:r>
    </w:p>
    <w:p w14:paraId="2F4D4210" w14:textId="70A3876D" w:rsidR="002D0EB1" w:rsidRDefault="002D0EB1" w:rsidP="00A31DFD">
      <w:pPr>
        <w:pStyle w:val="Inhaltsverzeichnis"/>
        <w:numPr>
          <w:ilvl w:val="0"/>
          <w:numId w:val="33"/>
        </w:numPr>
      </w:pPr>
      <w:r>
        <w:t>To have been convicted of an offence concerning professional conduct by a judgement that has the force of res judicata</w:t>
      </w:r>
    </w:p>
    <w:p w14:paraId="41EC2439" w14:textId="2F067DBF" w:rsidR="002D0EB1" w:rsidRDefault="002D0EB1" w:rsidP="00A31DFD">
      <w:pPr>
        <w:pStyle w:val="Inhaltsverzeichnis"/>
        <w:numPr>
          <w:ilvl w:val="0"/>
          <w:numId w:val="33"/>
        </w:numPr>
      </w:pPr>
      <w:r>
        <w:t>To have been guilty of grave professional misconduct proven by any means that MdM Germany can justify</w:t>
      </w:r>
    </w:p>
    <w:p w14:paraId="1B367254" w14:textId="19A046B4" w:rsidR="002D0EB1" w:rsidRDefault="002D0EB1" w:rsidP="00A31DFD">
      <w:pPr>
        <w:pStyle w:val="Inhaltsverzeichnis"/>
        <w:numPr>
          <w:ilvl w:val="0"/>
          <w:numId w:val="33"/>
        </w:numPr>
      </w:pPr>
      <w:r>
        <w:t>To have not fulfilled obligations relating to the payment of social security contributions or the payment of taxes in accordance with the legal provisions of the country in which they are established or with those of the country where MdM Germany’s mission is operating or those of the country where the contract is to be performed</w:t>
      </w:r>
    </w:p>
    <w:p w14:paraId="12CCCF45" w14:textId="0A22D720" w:rsidR="002D0EB1" w:rsidRDefault="002D0EB1" w:rsidP="00A31DFD">
      <w:pPr>
        <w:pStyle w:val="Inhaltsverzeichnis"/>
        <w:numPr>
          <w:ilvl w:val="0"/>
          <w:numId w:val="33"/>
        </w:numPr>
      </w:pPr>
      <w:r>
        <w:t>They have been the subject of a judgement that has the force of res judicata for fraud, corruption, involvement in a criminal organisation or any other illegal activity detrimental to the Communities' financial interests</w:t>
      </w:r>
    </w:p>
    <w:p w14:paraId="563839DF" w14:textId="1EA3DCE8" w:rsidR="002D0EB1" w:rsidRDefault="002D0EB1" w:rsidP="00A31DFD">
      <w:pPr>
        <w:pStyle w:val="Inhaltsverzeichnis"/>
        <w:numPr>
          <w:ilvl w:val="0"/>
          <w:numId w:val="33"/>
        </w:numPr>
      </w:pPr>
      <w:r>
        <w:t>To have been declared to be in serious breach of contract for failure to comply with their contractual obligations in another previous procurement procedure</w:t>
      </w:r>
    </w:p>
    <w:p w14:paraId="13A7395F" w14:textId="77777777" w:rsidR="002D0EB1" w:rsidRDefault="002D0EB1" w:rsidP="002D0EB1">
      <w:pPr>
        <w:pStyle w:val="Inhaltsverzeichnis"/>
      </w:pPr>
    </w:p>
    <w:p w14:paraId="1150AD62" w14:textId="77777777" w:rsidR="002D0EB1" w:rsidRPr="003B766F" w:rsidRDefault="002D0EB1" w:rsidP="002D0EB1">
      <w:pPr>
        <w:pStyle w:val="Inhaltsverzeichnis"/>
        <w:rPr>
          <w:b/>
          <w:bCs/>
        </w:rPr>
      </w:pPr>
      <w:r w:rsidRPr="003B766F">
        <w:rPr>
          <w:b/>
          <w:bCs/>
        </w:rPr>
        <w:t>MdM Germany will not award contracts to candidates or tenderers who, during the procurement procedure:</w:t>
      </w:r>
    </w:p>
    <w:p w14:paraId="5F184119" w14:textId="77777777" w:rsidR="002D0EB1" w:rsidRDefault="002D0EB1" w:rsidP="002D0EB1">
      <w:pPr>
        <w:pStyle w:val="Inhaltsverzeichnis"/>
      </w:pPr>
    </w:p>
    <w:p w14:paraId="40863446" w14:textId="06CF871B" w:rsidR="002D0EB1" w:rsidRDefault="002D0EB1" w:rsidP="00D45130">
      <w:pPr>
        <w:pStyle w:val="Inhaltsverzeichnis"/>
        <w:numPr>
          <w:ilvl w:val="0"/>
          <w:numId w:val="34"/>
        </w:numPr>
      </w:pPr>
      <w:r>
        <w:t>Are subject to a conflict of interest</w:t>
      </w:r>
    </w:p>
    <w:p w14:paraId="77903340" w14:textId="377069AE" w:rsidR="002D0EB1" w:rsidRDefault="002D0EB1" w:rsidP="00D45130">
      <w:pPr>
        <w:pStyle w:val="Inhaltsverzeichnis"/>
        <w:numPr>
          <w:ilvl w:val="0"/>
          <w:numId w:val="34"/>
        </w:numPr>
      </w:pPr>
      <w:r>
        <w:t>Are guilty of misrepresentation in supplying the information required as a condition of participation in the contract procedure or fail to supply this information</w:t>
      </w:r>
    </w:p>
    <w:p w14:paraId="720B0593" w14:textId="77777777" w:rsidR="002D0EB1" w:rsidRDefault="002D0EB1" w:rsidP="002D0EB1">
      <w:pPr>
        <w:pStyle w:val="Inhaltsverzeichnis"/>
      </w:pPr>
    </w:p>
    <w:p w14:paraId="2BE1C4D3" w14:textId="77777777" w:rsidR="002D0EB1" w:rsidRDefault="002D0EB1" w:rsidP="002D0EB1">
      <w:pPr>
        <w:pStyle w:val="Inhaltsverzeichnis"/>
      </w:pPr>
    </w:p>
    <w:p w14:paraId="0F48A633" w14:textId="5578967C" w:rsidR="002D0EB1" w:rsidRDefault="002D0EB1">
      <w:pPr>
        <w:spacing w:before="0"/>
        <w:rPr>
          <w:rFonts w:ascii="Helvetica" w:eastAsia="Times New Roman" w:hAnsi="Helvetica" w:cs="Arial"/>
          <w:noProof/>
          <w:sz w:val="24"/>
          <w:szCs w:val="24"/>
          <w:lang w:val="en-GB"/>
        </w:rPr>
      </w:pPr>
    </w:p>
    <w:p w14:paraId="762442FC" w14:textId="11E667C9" w:rsidR="002D0EB1" w:rsidRDefault="002D0EB1" w:rsidP="002D0EB1">
      <w:pPr>
        <w:pStyle w:val="Inhaltsverzeichnis"/>
      </w:pPr>
      <w:r>
        <w:t xml:space="preserve">  </w:t>
      </w:r>
    </w:p>
    <w:p w14:paraId="682AB91A" w14:textId="61664DEC" w:rsidR="002D0EB1" w:rsidRPr="003B766F" w:rsidRDefault="002D0EB1" w:rsidP="003B766F">
      <w:pPr>
        <w:pStyle w:val="berschrift1"/>
        <w:numPr>
          <w:ilvl w:val="0"/>
          <w:numId w:val="0"/>
        </w:numPr>
        <w:ind w:left="644"/>
        <w:jc w:val="center"/>
        <w:rPr>
          <w:sz w:val="36"/>
          <w:szCs w:val="44"/>
        </w:rPr>
      </w:pPr>
      <w:r w:rsidRPr="003B766F">
        <w:rPr>
          <w:sz w:val="36"/>
          <w:szCs w:val="44"/>
        </w:rPr>
        <w:t xml:space="preserve">Declaration </w:t>
      </w:r>
      <w:proofErr w:type="spellStart"/>
      <w:r w:rsidRPr="003B766F">
        <w:rPr>
          <w:sz w:val="36"/>
          <w:szCs w:val="44"/>
        </w:rPr>
        <w:t>of</w:t>
      </w:r>
      <w:proofErr w:type="spellEnd"/>
      <w:r w:rsidRPr="003B766F">
        <w:rPr>
          <w:sz w:val="36"/>
          <w:szCs w:val="44"/>
        </w:rPr>
        <w:t xml:space="preserve"> </w:t>
      </w:r>
      <w:proofErr w:type="spellStart"/>
      <w:r w:rsidRPr="003B766F">
        <w:rPr>
          <w:sz w:val="36"/>
          <w:szCs w:val="44"/>
        </w:rPr>
        <w:t>compliance</w:t>
      </w:r>
      <w:proofErr w:type="spellEnd"/>
      <w:r w:rsidRPr="003B766F">
        <w:rPr>
          <w:sz w:val="36"/>
          <w:szCs w:val="44"/>
        </w:rPr>
        <w:t xml:space="preserve"> &amp;</w:t>
      </w:r>
      <w:r w:rsidR="003B766F">
        <w:rPr>
          <w:sz w:val="36"/>
          <w:szCs w:val="44"/>
        </w:rPr>
        <w:br/>
      </w:r>
      <w:proofErr w:type="spellStart"/>
      <w:r w:rsidRPr="003B766F">
        <w:rPr>
          <w:sz w:val="36"/>
          <w:szCs w:val="44"/>
        </w:rPr>
        <w:t>commitment</w:t>
      </w:r>
      <w:proofErr w:type="spellEnd"/>
      <w:r w:rsidRPr="003B766F">
        <w:rPr>
          <w:sz w:val="36"/>
          <w:szCs w:val="44"/>
        </w:rPr>
        <w:t xml:space="preserve"> </w:t>
      </w:r>
      <w:proofErr w:type="spellStart"/>
      <w:r w:rsidRPr="003B766F">
        <w:rPr>
          <w:sz w:val="36"/>
          <w:szCs w:val="44"/>
        </w:rPr>
        <w:t>to</w:t>
      </w:r>
      <w:proofErr w:type="spellEnd"/>
      <w:r w:rsidRPr="003B766F">
        <w:rPr>
          <w:sz w:val="36"/>
          <w:szCs w:val="44"/>
        </w:rPr>
        <w:t xml:space="preserve"> </w:t>
      </w:r>
      <w:proofErr w:type="spellStart"/>
      <w:r w:rsidRPr="003B766F">
        <w:rPr>
          <w:sz w:val="36"/>
          <w:szCs w:val="44"/>
        </w:rPr>
        <w:t>respect</w:t>
      </w:r>
      <w:proofErr w:type="spellEnd"/>
      <w:r w:rsidRPr="003B766F">
        <w:rPr>
          <w:sz w:val="36"/>
          <w:szCs w:val="44"/>
        </w:rPr>
        <w:t xml:space="preserve"> Médecins du Monde Germany</w:t>
      </w:r>
    </w:p>
    <w:p w14:paraId="4A0C0884" w14:textId="77777777" w:rsidR="002D0EB1" w:rsidRPr="003B766F" w:rsidRDefault="002D0EB1" w:rsidP="003B766F">
      <w:pPr>
        <w:pStyle w:val="berschrift1"/>
        <w:numPr>
          <w:ilvl w:val="0"/>
          <w:numId w:val="0"/>
        </w:numPr>
        <w:ind w:left="644"/>
        <w:jc w:val="center"/>
        <w:rPr>
          <w:sz w:val="36"/>
          <w:szCs w:val="44"/>
        </w:rPr>
      </w:pPr>
      <w:r w:rsidRPr="003B766F">
        <w:rPr>
          <w:sz w:val="36"/>
          <w:szCs w:val="44"/>
        </w:rPr>
        <w:t>GOOD BUSINESS REGULATIONS</w:t>
      </w:r>
    </w:p>
    <w:p w14:paraId="4AAF8346" w14:textId="77777777" w:rsidR="002D0EB1" w:rsidRDefault="002D0EB1" w:rsidP="002D0EB1">
      <w:pPr>
        <w:pStyle w:val="Inhaltsverzeichnis"/>
      </w:pPr>
    </w:p>
    <w:p w14:paraId="4A4BEDAB" w14:textId="77777777" w:rsidR="002D0EB1" w:rsidRDefault="002D0EB1" w:rsidP="002D0EB1">
      <w:pPr>
        <w:pStyle w:val="Inhaltsverzeichnis"/>
      </w:pPr>
    </w:p>
    <w:p w14:paraId="5DE99FC5" w14:textId="77777777" w:rsidR="002D0EB1" w:rsidRDefault="002D0EB1" w:rsidP="002D0EB1">
      <w:pPr>
        <w:pStyle w:val="Inhaltsverzeichnis"/>
      </w:pPr>
    </w:p>
    <w:p w14:paraId="66A342EC" w14:textId="77777777" w:rsidR="002D0EB1" w:rsidRDefault="002D0EB1" w:rsidP="002D0EB1">
      <w:pPr>
        <w:pStyle w:val="Inhaltsverzeichnis"/>
      </w:pPr>
      <w:r>
        <w:t>I, undersigned …</w:t>
      </w:r>
      <w:r w:rsidRPr="00D45130">
        <w:rPr>
          <w:highlight w:val="yellow"/>
        </w:rPr>
        <w:t>representative name</w:t>
      </w:r>
      <w:r>
        <w:t xml:space="preserve">… representative of </w:t>
      </w:r>
      <w:r w:rsidRPr="00D45130">
        <w:rPr>
          <w:highlight w:val="yellow"/>
        </w:rPr>
        <w:t>…company name………</w:t>
      </w:r>
      <w:r>
        <w:t xml:space="preserve">read and understood these regulations. </w:t>
      </w:r>
    </w:p>
    <w:p w14:paraId="204B4954" w14:textId="77777777" w:rsidR="002D0EB1" w:rsidRDefault="002D0EB1" w:rsidP="002D0EB1">
      <w:pPr>
        <w:pStyle w:val="Inhaltsverzeichnis"/>
      </w:pPr>
    </w:p>
    <w:p w14:paraId="0348DD15" w14:textId="77777777" w:rsidR="002D0EB1" w:rsidRDefault="002D0EB1" w:rsidP="002D0EB1">
      <w:pPr>
        <w:pStyle w:val="Inhaltsverzeichnis"/>
      </w:pPr>
    </w:p>
    <w:p w14:paraId="1D561FA2" w14:textId="77777777" w:rsidR="002D0EB1" w:rsidRDefault="002D0EB1" w:rsidP="002D0EB1">
      <w:pPr>
        <w:pStyle w:val="Inhaltsverzeichnis"/>
      </w:pPr>
      <w:r>
        <w:t xml:space="preserve">On behalf of the company I act for, I accept the terms of MdM Germany Good Business Regulations and I commit to achieve the best performances in the event </w:t>
      </w:r>
      <w:r w:rsidRPr="00D45130">
        <w:rPr>
          <w:highlight w:val="yellow"/>
        </w:rPr>
        <w:t>…company name………</w:t>
      </w:r>
      <w:r>
        <w:t xml:space="preserve"> is awarded a market.</w:t>
      </w:r>
    </w:p>
    <w:p w14:paraId="0C085BC1" w14:textId="77777777" w:rsidR="002D0EB1" w:rsidRDefault="002D0EB1" w:rsidP="002D0EB1">
      <w:pPr>
        <w:pStyle w:val="Inhaltsverzeichnis"/>
      </w:pPr>
    </w:p>
    <w:p w14:paraId="37B4B3AF" w14:textId="77777777" w:rsidR="002D0EB1" w:rsidRDefault="002D0EB1" w:rsidP="002D0EB1">
      <w:pPr>
        <w:pStyle w:val="Inhaltsverzeichnis"/>
      </w:pPr>
    </w:p>
    <w:p w14:paraId="2A5E1FBC" w14:textId="77777777" w:rsidR="002D0EB1" w:rsidRDefault="002D0EB1" w:rsidP="002D0EB1">
      <w:pPr>
        <w:pStyle w:val="Inhaltsverzeichnis"/>
      </w:pPr>
      <w:r>
        <w:t xml:space="preserve">In addition, I certify that </w:t>
      </w:r>
      <w:r w:rsidRPr="00D45130">
        <w:rPr>
          <w:highlight w:val="yellow"/>
        </w:rPr>
        <w:t>… company name ….</w:t>
      </w:r>
      <w:r>
        <w:t xml:space="preserve"> doesn’t fall in any of the conditions mentioned in the paragraph  III: Misbehaviour, ineligibility and exclusion.</w:t>
      </w:r>
    </w:p>
    <w:p w14:paraId="77F43CFF" w14:textId="77777777" w:rsidR="002D0EB1" w:rsidRDefault="002D0EB1" w:rsidP="002D0EB1">
      <w:pPr>
        <w:pStyle w:val="Inhaltsverzeichnis"/>
      </w:pPr>
    </w:p>
    <w:p w14:paraId="6FD4EA56" w14:textId="77777777" w:rsidR="002D0EB1" w:rsidRDefault="002D0EB1" w:rsidP="002D0EB1">
      <w:pPr>
        <w:pStyle w:val="Inhaltsverzeichnis"/>
      </w:pPr>
    </w:p>
    <w:p w14:paraId="562ECE11" w14:textId="77777777" w:rsidR="002D0EB1" w:rsidRDefault="002D0EB1" w:rsidP="002D0EB1">
      <w:pPr>
        <w:pStyle w:val="Inhaltsverzeichnis"/>
      </w:pPr>
      <w:r>
        <w:t xml:space="preserve">I explicitly guarantee that  </w:t>
      </w:r>
      <w:r w:rsidRPr="00D45130">
        <w:rPr>
          <w:highlight w:val="yellow"/>
        </w:rPr>
        <w:t>… company name ….</w:t>
      </w:r>
      <w:r>
        <w:t xml:space="preserve"> respects the principle of  the non-exploitation of child labour and respects the basic social rights and working conditions of employees and sub contractors.</w:t>
      </w:r>
    </w:p>
    <w:p w14:paraId="5CA44082" w14:textId="77777777" w:rsidR="002D0EB1" w:rsidRDefault="002D0EB1" w:rsidP="002D0EB1">
      <w:pPr>
        <w:pStyle w:val="Inhaltsverzeichnis"/>
      </w:pPr>
    </w:p>
    <w:p w14:paraId="244BAF5E" w14:textId="77777777" w:rsidR="002D0EB1" w:rsidRDefault="002D0EB1" w:rsidP="002D0EB1">
      <w:pPr>
        <w:pStyle w:val="Inhaltsverzeichnis"/>
      </w:pPr>
    </w:p>
    <w:p w14:paraId="46C1641A" w14:textId="77777777" w:rsidR="002D0EB1" w:rsidRDefault="002D0EB1" w:rsidP="002D0EB1">
      <w:pPr>
        <w:pStyle w:val="Inhaltsverzeichnis"/>
      </w:pPr>
      <w:r>
        <w:t>Date:</w:t>
      </w:r>
    </w:p>
    <w:p w14:paraId="042A2319" w14:textId="77777777" w:rsidR="002D0EB1" w:rsidRDefault="002D0EB1" w:rsidP="002D0EB1">
      <w:pPr>
        <w:pStyle w:val="Inhaltsverzeichnis"/>
      </w:pPr>
    </w:p>
    <w:p w14:paraId="5F912DE7" w14:textId="77777777" w:rsidR="002D0EB1" w:rsidRDefault="002D0EB1" w:rsidP="002D0EB1">
      <w:pPr>
        <w:pStyle w:val="Inhaltsverzeichnis"/>
      </w:pPr>
    </w:p>
    <w:p w14:paraId="5F9ADD1E" w14:textId="77777777" w:rsidR="002D0EB1" w:rsidRDefault="002D0EB1" w:rsidP="002D0EB1">
      <w:pPr>
        <w:pStyle w:val="Inhaltsverzeichnis"/>
      </w:pPr>
    </w:p>
    <w:p w14:paraId="5321BECF" w14:textId="77777777" w:rsidR="002D0EB1" w:rsidRPr="00D45130" w:rsidRDefault="002D0EB1" w:rsidP="002D0EB1">
      <w:pPr>
        <w:pStyle w:val="Inhaltsverzeichnis"/>
        <w:rPr>
          <w:i/>
          <w:iCs/>
        </w:rPr>
      </w:pPr>
      <w:r w:rsidRPr="00D45130">
        <w:rPr>
          <w:i/>
          <w:iCs/>
        </w:rPr>
        <w:t>(Signature and stamp)</w:t>
      </w:r>
    </w:p>
    <w:p w14:paraId="50A1EF27" w14:textId="77777777" w:rsidR="002D0EB1" w:rsidRDefault="002D0EB1" w:rsidP="002D0EB1">
      <w:pPr>
        <w:pStyle w:val="Inhaltsverzeichnis"/>
      </w:pPr>
    </w:p>
    <w:p w14:paraId="60C2D02B" w14:textId="77777777" w:rsidR="002D0EB1" w:rsidRDefault="002D0EB1" w:rsidP="002D0EB1">
      <w:pPr>
        <w:pStyle w:val="Inhaltsverzeichnis"/>
      </w:pPr>
    </w:p>
    <w:p w14:paraId="2CB8E4AE" w14:textId="77777777" w:rsidR="002D0EB1" w:rsidRDefault="002D0EB1" w:rsidP="002D0EB1">
      <w:pPr>
        <w:pStyle w:val="Inhaltsverzeichnis"/>
      </w:pPr>
    </w:p>
    <w:p w14:paraId="58B43348" w14:textId="77777777" w:rsidR="00D45130" w:rsidRDefault="00D45130" w:rsidP="0075395F">
      <w:pPr>
        <w:pStyle w:val="Inhaltsverzeichnis"/>
        <w:rPr>
          <w:b/>
          <w:bCs/>
        </w:rPr>
      </w:pPr>
    </w:p>
    <w:p w14:paraId="432F8AA3" w14:textId="312E4FB2" w:rsidR="00D45130" w:rsidRDefault="002D0EB1" w:rsidP="0075395F">
      <w:pPr>
        <w:pStyle w:val="Inhaltsverzeichnis"/>
        <w:rPr>
          <w:b/>
          <w:bCs/>
        </w:rPr>
      </w:pPr>
      <w:bookmarkStart w:id="0" w:name="_GoBack"/>
      <w:bookmarkEnd w:id="0"/>
      <w:r w:rsidRPr="00D45130">
        <w:rPr>
          <w:b/>
          <w:bCs/>
        </w:rPr>
        <w:t>Important not</w:t>
      </w:r>
      <w:r w:rsidR="00D45130">
        <w:rPr>
          <w:b/>
          <w:bCs/>
        </w:rPr>
        <w:t>e:</w:t>
      </w:r>
    </w:p>
    <w:p w14:paraId="60EB68C5" w14:textId="0631E51F" w:rsidR="0020059B" w:rsidRPr="00D45130" w:rsidRDefault="002D0EB1" w:rsidP="0075395F">
      <w:pPr>
        <w:pStyle w:val="Inhaltsverzeichnis"/>
        <w:rPr>
          <w:i/>
          <w:iCs/>
        </w:rPr>
      </w:pPr>
      <w:r w:rsidRPr="00D45130">
        <w:rPr>
          <w:i/>
          <w:iCs/>
        </w:rPr>
        <w:t>All the pages of these Good Business Regulations have to be endorsed with the initials of the company representative.</w:t>
      </w:r>
    </w:p>
    <w:sectPr w:rsidR="0020059B" w:rsidRPr="00D4513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5CB91" w14:textId="77777777" w:rsidR="00F50870" w:rsidRDefault="00F50870" w:rsidP="00170A8C">
      <w:pPr>
        <w:spacing w:before="0" w:after="0" w:line="240" w:lineRule="auto"/>
      </w:pPr>
      <w:r>
        <w:separator/>
      </w:r>
    </w:p>
  </w:endnote>
  <w:endnote w:type="continuationSeparator" w:id="0">
    <w:p w14:paraId="3FEF1F13" w14:textId="77777777" w:rsidR="00F50870" w:rsidRDefault="00F50870" w:rsidP="00170A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Com 45 Lt">
    <w:altName w:val="Arial"/>
    <w:panose1 w:val="020B0403020202020204"/>
    <w:charset w:val="00"/>
    <w:family w:val="swiss"/>
    <w:pitch w:val="variable"/>
    <w:sig w:usb0="8000008F" w:usb1="10002042" w:usb2="00000000" w:usb3="00000000" w:csb0="0000009B" w:csb1="00000000"/>
  </w:font>
  <w:font w:name="HelveticaNeueLT Com 95 Blk">
    <w:altName w:val="Arial"/>
    <w:panose1 w:val="020B0904020202020204"/>
    <w:charset w:val="00"/>
    <w:family w:val="swiss"/>
    <w:pitch w:val="variable"/>
    <w:sig w:usb0="8000008F"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5833D" w14:textId="77777777" w:rsidR="00F50870" w:rsidRDefault="00F50870" w:rsidP="00170A8C">
      <w:pPr>
        <w:spacing w:before="0" w:after="0" w:line="240" w:lineRule="auto"/>
      </w:pPr>
      <w:r>
        <w:separator/>
      </w:r>
    </w:p>
  </w:footnote>
  <w:footnote w:type="continuationSeparator" w:id="0">
    <w:p w14:paraId="35970569" w14:textId="77777777" w:rsidR="00F50870" w:rsidRDefault="00F50870" w:rsidP="00170A8C">
      <w:pPr>
        <w:spacing w:before="0" w:after="0" w:line="240" w:lineRule="auto"/>
      </w:pPr>
      <w:r>
        <w:continuationSeparator/>
      </w:r>
    </w:p>
  </w:footnote>
  <w:footnote w:id="1">
    <w:p w14:paraId="631D8900" w14:textId="51A36C68" w:rsidR="00D45130" w:rsidRDefault="00D45130">
      <w:pPr>
        <w:pStyle w:val="Funotentext"/>
      </w:pPr>
      <w:r>
        <w:rPr>
          <w:rStyle w:val="Funotenzeichen"/>
        </w:rPr>
        <w:footnoteRef/>
      </w:r>
      <w:r>
        <w:t xml:space="preserve"> </w:t>
      </w:r>
      <w:r w:rsidRPr="002119B0">
        <w:rPr>
          <w:sz w:val="16"/>
          <w:szCs w:val="16"/>
        </w:rPr>
        <w:t xml:space="preserve">ILO </w:t>
      </w:r>
      <w:proofErr w:type="spellStart"/>
      <w:r w:rsidRPr="002119B0">
        <w:rPr>
          <w:sz w:val="16"/>
          <w:szCs w:val="16"/>
        </w:rPr>
        <w:t>defines</w:t>
      </w:r>
      <w:proofErr w:type="spellEnd"/>
      <w:r w:rsidRPr="002119B0">
        <w:rPr>
          <w:sz w:val="16"/>
          <w:szCs w:val="16"/>
        </w:rPr>
        <w:t xml:space="preserve"> </w:t>
      </w:r>
      <w:proofErr w:type="spellStart"/>
      <w:r w:rsidRPr="002119B0">
        <w:rPr>
          <w:sz w:val="16"/>
          <w:szCs w:val="16"/>
        </w:rPr>
        <w:t>child</w:t>
      </w:r>
      <w:proofErr w:type="spellEnd"/>
      <w:r w:rsidRPr="002119B0">
        <w:rPr>
          <w:sz w:val="16"/>
          <w:szCs w:val="16"/>
        </w:rPr>
        <w:t xml:space="preserve"> </w:t>
      </w:r>
      <w:proofErr w:type="spellStart"/>
      <w:r w:rsidRPr="002119B0">
        <w:rPr>
          <w:sz w:val="16"/>
          <w:szCs w:val="16"/>
        </w:rPr>
        <w:t>labour</w:t>
      </w:r>
      <w:proofErr w:type="spellEnd"/>
      <w:r w:rsidRPr="002119B0">
        <w:rPr>
          <w:sz w:val="16"/>
          <w:szCs w:val="16"/>
        </w:rPr>
        <w:t xml:space="preserve"> </w:t>
      </w:r>
      <w:proofErr w:type="spellStart"/>
      <w:r w:rsidRPr="002119B0">
        <w:rPr>
          <w:sz w:val="16"/>
          <w:szCs w:val="16"/>
        </w:rPr>
        <w:t>as</w:t>
      </w:r>
      <w:proofErr w:type="spellEnd"/>
      <w:r w:rsidRPr="002119B0">
        <w:rPr>
          <w:sz w:val="16"/>
          <w:szCs w:val="16"/>
        </w:rPr>
        <w:t xml:space="preserve"> </w:t>
      </w:r>
      <w:proofErr w:type="spellStart"/>
      <w:r w:rsidRPr="002119B0">
        <w:rPr>
          <w:sz w:val="16"/>
          <w:szCs w:val="16"/>
        </w:rPr>
        <w:t>work</w:t>
      </w:r>
      <w:proofErr w:type="spellEnd"/>
      <w:r w:rsidRPr="002119B0">
        <w:rPr>
          <w:sz w:val="16"/>
          <w:szCs w:val="16"/>
        </w:rPr>
        <w:t xml:space="preserve"> </w:t>
      </w:r>
      <w:proofErr w:type="spellStart"/>
      <w:r w:rsidRPr="002119B0">
        <w:rPr>
          <w:sz w:val="16"/>
          <w:szCs w:val="16"/>
        </w:rPr>
        <w:t>that</w:t>
      </w:r>
      <w:proofErr w:type="spellEnd"/>
      <w:r w:rsidRPr="002119B0">
        <w:rPr>
          <w:sz w:val="16"/>
          <w:szCs w:val="16"/>
        </w:rPr>
        <w:t xml:space="preserve"> </w:t>
      </w:r>
      <w:proofErr w:type="spellStart"/>
      <w:r w:rsidRPr="002119B0">
        <w:rPr>
          <w:sz w:val="16"/>
          <w:szCs w:val="16"/>
        </w:rPr>
        <w:t>deprives</w:t>
      </w:r>
      <w:proofErr w:type="spellEnd"/>
      <w:r w:rsidRPr="002119B0">
        <w:rPr>
          <w:sz w:val="16"/>
          <w:szCs w:val="16"/>
        </w:rPr>
        <w:t xml:space="preserve"> </w:t>
      </w:r>
      <w:proofErr w:type="spellStart"/>
      <w:r w:rsidRPr="002119B0">
        <w:rPr>
          <w:sz w:val="16"/>
          <w:szCs w:val="16"/>
        </w:rPr>
        <w:t>children</w:t>
      </w:r>
      <w:proofErr w:type="spellEnd"/>
      <w:r w:rsidRPr="002119B0">
        <w:rPr>
          <w:sz w:val="16"/>
          <w:szCs w:val="16"/>
        </w:rPr>
        <w:t xml:space="preserve"> </w:t>
      </w:r>
      <w:proofErr w:type="spellStart"/>
      <w:r w:rsidRPr="002119B0">
        <w:rPr>
          <w:sz w:val="16"/>
          <w:szCs w:val="16"/>
        </w:rPr>
        <w:t>of</w:t>
      </w:r>
      <w:proofErr w:type="spellEnd"/>
      <w:r w:rsidRPr="002119B0">
        <w:rPr>
          <w:sz w:val="16"/>
          <w:szCs w:val="16"/>
        </w:rPr>
        <w:t xml:space="preserve"> </w:t>
      </w:r>
      <w:proofErr w:type="spellStart"/>
      <w:r w:rsidRPr="002119B0">
        <w:rPr>
          <w:sz w:val="16"/>
          <w:szCs w:val="16"/>
        </w:rPr>
        <w:t>their</w:t>
      </w:r>
      <w:proofErr w:type="spellEnd"/>
      <w:r w:rsidRPr="002119B0">
        <w:rPr>
          <w:sz w:val="16"/>
          <w:szCs w:val="16"/>
        </w:rPr>
        <w:t xml:space="preserve"> </w:t>
      </w:r>
      <w:proofErr w:type="spellStart"/>
      <w:r w:rsidRPr="002119B0">
        <w:rPr>
          <w:sz w:val="16"/>
          <w:szCs w:val="16"/>
        </w:rPr>
        <w:t>childhood</w:t>
      </w:r>
      <w:proofErr w:type="spellEnd"/>
      <w:r w:rsidRPr="002119B0">
        <w:rPr>
          <w:sz w:val="16"/>
          <w:szCs w:val="16"/>
        </w:rPr>
        <w:t xml:space="preserve">, </w:t>
      </w:r>
      <w:proofErr w:type="spellStart"/>
      <w:r w:rsidRPr="002119B0">
        <w:rPr>
          <w:sz w:val="16"/>
          <w:szCs w:val="16"/>
        </w:rPr>
        <w:t>their</w:t>
      </w:r>
      <w:proofErr w:type="spellEnd"/>
      <w:r w:rsidRPr="002119B0">
        <w:rPr>
          <w:sz w:val="16"/>
          <w:szCs w:val="16"/>
        </w:rPr>
        <w:t xml:space="preserve"> potential and </w:t>
      </w:r>
      <w:proofErr w:type="spellStart"/>
      <w:r w:rsidRPr="002119B0">
        <w:rPr>
          <w:sz w:val="16"/>
          <w:szCs w:val="16"/>
        </w:rPr>
        <w:t>their</w:t>
      </w:r>
      <w:proofErr w:type="spellEnd"/>
      <w:r w:rsidRPr="002119B0">
        <w:rPr>
          <w:sz w:val="16"/>
          <w:szCs w:val="16"/>
        </w:rPr>
        <w:t xml:space="preserve"> </w:t>
      </w:r>
      <w:proofErr w:type="spellStart"/>
      <w:r w:rsidRPr="002119B0">
        <w:rPr>
          <w:sz w:val="16"/>
          <w:szCs w:val="16"/>
        </w:rPr>
        <w:t>dignity</w:t>
      </w:r>
      <w:proofErr w:type="spellEnd"/>
      <w:r w:rsidRPr="002119B0">
        <w:rPr>
          <w:sz w:val="16"/>
          <w:szCs w:val="16"/>
        </w:rPr>
        <w:t xml:space="preserve">, and </w:t>
      </w:r>
      <w:proofErr w:type="spellStart"/>
      <w:r w:rsidRPr="002119B0">
        <w:rPr>
          <w:sz w:val="16"/>
          <w:szCs w:val="16"/>
        </w:rPr>
        <w:t>that</w:t>
      </w:r>
      <w:proofErr w:type="spellEnd"/>
      <w:r w:rsidRPr="002119B0">
        <w:rPr>
          <w:sz w:val="16"/>
          <w:szCs w:val="16"/>
        </w:rPr>
        <w:t xml:space="preserve"> </w:t>
      </w:r>
      <w:proofErr w:type="spellStart"/>
      <w:r w:rsidRPr="002119B0">
        <w:rPr>
          <w:sz w:val="16"/>
          <w:szCs w:val="16"/>
        </w:rPr>
        <w:t>is</w:t>
      </w:r>
      <w:proofErr w:type="spellEnd"/>
      <w:r w:rsidRPr="002119B0">
        <w:rPr>
          <w:sz w:val="16"/>
          <w:szCs w:val="16"/>
        </w:rPr>
        <w:t xml:space="preserve"> </w:t>
      </w:r>
      <w:proofErr w:type="spellStart"/>
      <w:r w:rsidRPr="002119B0">
        <w:rPr>
          <w:sz w:val="16"/>
          <w:szCs w:val="16"/>
        </w:rPr>
        <w:t>harmful</w:t>
      </w:r>
      <w:proofErr w:type="spellEnd"/>
      <w:r w:rsidRPr="002119B0">
        <w:rPr>
          <w:sz w:val="16"/>
          <w:szCs w:val="16"/>
        </w:rPr>
        <w:t xml:space="preserve"> </w:t>
      </w:r>
      <w:proofErr w:type="spellStart"/>
      <w:r w:rsidRPr="002119B0">
        <w:rPr>
          <w:sz w:val="16"/>
          <w:szCs w:val="16"/>
        </w:rPr>
        <w:t>to</w:t>
      </w:r>
      <w:proofErr w:type="spellEnd"/>
      <w:r w:rsidRPr="002119B0">
        <w:rPr>
          <w:sz w:val="16"/>
          <w:szCs w:val="16"/>
        </w:rPr>
        <w:t xml:space="preserve"> </w:t>
      </w:r>
      <w:proofErr w:type="spellStart"/>
      <w:r w:rsidRPr="002119B0">
        <w:rPr>
          <w:sz w:val="16"/>
          <w:szCs w:val="16"/>
        </w:rPr>
        <w:t>physical</w:t>
      </w:r>
      <w:proofErr w:type="spellEnd"/>
      <w:r w:rsidRPr="002119B0">
        <w:rPr>
          <w:sz w:val="16"/>
          <w:szCs w:val="16"/>
        </w:rPr>
        <w:t xml:space="preserve"> and mental </w:t>
      </w:r>
      <w:proofErr w:type="spellStart"/>
      <w:r w:rsidRPr="002119B0">
        <w:rPr>
          <w:sz w:val="16"/>
          <w:szCs w:val="16"/>
        </w:rPr>
        <w:t>development</w:t>
      </w:r>
      <w:proofErr w:type="spellEnd"/>
      <w:r w:rsidRPr="002119B0">
        <w:rPr>
          <w:sz w:val="16"/>
          <w:szCs w:val="16"/>
        </w:rPr>
        <w:t xml:space="preserve">. </w:t>
      </w:r>
      <w:proofErr w:type="spellStart"/>
      <w:r w:rsidRPr="002119B0">
        <w:rPr>
          <w:sz w:val="16"/>
          <w:szCs w:val="16"/>
        </w:rPr>
        <w:t>It</w:t>
      </w:r>
      <w:proofErr w:type="spellEnd"/>
      <w:r w:rsidRPr="002119B0">
        <w:rPr>
          <w:sz w:val="16"/>
          <w:szCs w:val="16"/>
        </w:rPr>
        <w:t xml:space="preserve"> </w:t>
      </w:r>
      <w:proofErr w:type="spellStart"/>
      <w:r w:rsidRPr="002119B0">
        <w:rPr>
          <w:sz w:val="16"/>
          <w:szCs w:val="16"/>
        </w:rPr>
        <w:t>refers</w:t>
      </w:r>
      <w:proofErr w:type="spellEnd"/>
      <w:r w:rsidRPr="002119B0">
        <w:rPr>
          <w:sz w:val="16"/>
          <w:szCs w:val="16"/>
        </w:rPr>
        <w:t xml:space="preserve"> </w:t>
      </w:r>
      <w:proofErr w:type="spellStart"/>
      <w:r w:rsidRPr="002119B0">
        <w:rPr>
          <w:sz w:val="16"/>
          <w:szCs w:val="16"/>
        </w:rPr>
        <w:t>to</w:t>
      </w:r>
      <w:proofErr w:type="spellEnd"/>
      <w:r w:rsidRPr="002119B0">
        <w:rPr>
          <w:sz w:val="16"/>
          <w:szCs w:val="16"/>
        </w:rPr>
        <w:t xml:space="preserve"> </w:t>
      </w:r>
      <w:proofErr w:type="spellStart"/>
      <w:r w:rsidRPr="002119B0">
        <w:rPr>
          <w:sz w:val="16"/>
          <w:szCs w:val="16"/>
        </w:rPr>
        <w:t>work</w:t>
      </w:r>
      <w:proofErr w:type="spellEnd"/>
      <w:r w:rsidRPr="002119B0">
        <w:rPr>
          <w:sz w:val="16"/>
          <w:szCs w:val="16"/>
        </w:rPr>
        <w:t xml:space="preserve"> </w:t>
      </w:r>
      <w:proofErr w:type="spellStart"/>
      <w:r w:rsidRPr="002119B0">
        <w:rPr>
          <w:sz w:val="16"/>
          <w:szCs w:val="16"/>
        </w:rPr>
        <w:t>that</w:t>
      </w:r>
      <w:proofErr w:type="spellEnd"/>
      <w:r w:rsidRPr="002119B0">
        <w:rPr>
          <w:sz w:val="16"/>
          <w:szCs w:val="16"/>
        </w:rPr>
        <w:t xml:space="preserve"> </w:t>
      </w:r>
      <w:proofErr w:type="spellStart"/>
      <w:r w:rsidRPr="002119B0">
        <w:rPr>
          <w:sz w:val="16"/>
          <w:szCs w:val="16"/>
        </w:rPr>
        <w:t>is</w:t>
      </w:r>
      <w:proofErr w:type="spellEnd"/>
      <w:r w:rsidRPr="002119B0">
        <w:rPr>
          <w:sz w:val="16"/>
          <w:szCs w:val="16"/>
        </w:rPr>
        <w:t xml:space="preserve"> </w:t>
      </w:r>
      <w:proofErr w:type="spellStart"/>
      <w:r w:rsidRPr="002119B0">
        <w:rPr>
          <w:sz w:val="16"/>
          <w:szCs w:val="16"/>
        </w:rPr>
        <w:t>mentally</w:t>
      </w:r>
      <w:proofErr w:type="spellEnd"/>
      <w:r w:rsidRPr="002119B0">
        <w:rPr>
          <w:sz w:val="16"/>
          <w:szCs w:val="16"/>
        </w:rPr>
        <w:t xml:space="preserve">, </w:t>
      </w:r>
      <w:proofErr w:type="spellStart"/>
      <w:r w:rsidRPr="002119B0">
        <w:rPr>
          <w:sz w:val="16"/>
          <w:szCs w:val="16"/>
        </w:rPr>
        <w:t>physically</w:t>
      </w:r>
      <w:proofErr w:type="spellEnd"/>
      <w:r w:rsidRPr="002119B0">
        <w:rPr>
          <w:sz w:val="16"/>
          <w:szCs w:val="16"/>
        </w:rPr>
        <w:t xml:space="preserve">, </w:t>
      </w:r>
      <w:proofErr w:type="spellStart"/>
      <w:r w:rsidRPr="002119B0">
        <w:rPr>
          <w:sz w:val="16"/>
          <w:szCs w:val="16"/>
        </w:rPr>
        <w:t>socially</w:t>
      </w:r>
      <w:proofErr w:type="spellEnd"/>
      <w:r w:rsidRPr="002119B0">
        <w:rPr>
          <w:sz w:val="16"/>
          <w:szCs w:val="16"/>
        </w:rPr>
        <w:t xml:space="preserve"> </w:t>
      </w:r>
      <w:proofErr w:type="spellStart"/>
      <w:r w:rsidRPr="002119B0">
        <w:rPr>
          <w:sz w:val="16"/>
          <w:szCs w:val="16"/>
        </w:rPr>
        <w:t>or</w:t>
      </w:r>
      <w:proofErr w:type="spellEnd"/>
      <w:r w:rsidRPr="002119B0">
        <w:rPr>
          <w:sz w:val="16"/>
          <w:szCs w:val="16"/>
        </w:rPr>
        <w:t xml:space="preserve"> </w:t>
      </w:r>
      <w:proofErr w:type="spellStart"/>
      <w:r w:rsidRPr="002119B0">
        <w:rPr>
          <w:sz w:val="16"/>
          <w:szCs w:val="16"/>
        </w:rPr>
        <w:t>morally</w:t>
      </w:r>
      <w:proofErr w:type="spellEnd"/>
      <w:r w:rsidRPr="002119B0">
        <w:rPr>
          <w:sz w:val="16"/>
          <w:szCs w:val="16"/>
        </w:rPr>
        <w:t xml:space="preserve"> </w:t>
      </w:r>
      <w:proofErr w:type="spellStart"/>
      <w:r w:rsidRPr="002119B0">
        <w:rPr>
          <w:sz w:val="16"/>
          <w:szCs w:val="16"/>
        </w:rPr>
        <w:t>dangerous</w:t>
      </w:r>
      <w:proofErr w:type="spellEnd"/>
      <w:r w:rsidRPr="002119B0">
        <w:rPr>
          <w:sz w:val="16"/>
          <w:szCs w:val="16"/>
        </w:rPr>
        <w:t xml:space="preserve"> and </w:t>
      </w:r>
      <w:proofErr w:type="spellStart"/>
      <w:r w:rsidRPr="002119B0">
        <w:rPr>
          <w:sz w:val="16"/>
          <w:szCs w:val="16"/>
        </w:rPr>
        <w:t>harmful</w:t>
      </w:r>
      <w:proofErr w:type="spellEnd"/>
      <w:r w:rsidRPr="002119B0">
        <w:rPr>
          <w:sz w:val="16"/>
          <w:szCs w:val="16"/>
        </w:rPr>
        <w:t xml:space="preserve"> </w:t>
      </w:r>
      <w:proofErr w:type="spellStart"/>
      <w:r w:rsidRPr="002119B0">
        <w:rPr>
          <w:sz w:val="16"/>
          <w:szCs w:val="16"/>
        </w:rPr>
        <w:t>to</w:t>
      </w:r>
      <w:proofErr w:type="spellEnd"/>
      <w:r w:rsidRPr="002119B0">
        <w:rPr>
          <w:sz w:val="16"/>
          <w:szCs w:val="16"/>
        </w:rPr>
        <w:t xml:space="preserve"> </w:t>
      </w:r>
      <w:proofErr w:type="spellStart"/>
      <w:r w:rsidRPr="002119B0">
        <w:rPr>
          <w:sz w:val="16"/>
          <w:szCs w:val="16"/>
        </w:rPr>
        <w:t>children</w:t>
      </w:r>
      <w:proofErr w:type="spellEnd"/>
      <w:r w:rsidRPr="002119B0">
        <w:rPr>
          <w:sz w:val="16"/>
          <w:szCs w:val="16"/>
        </w:rPr>
        <w:t xml:space="preserve">, and </w:t>
      </w:r>
      <w:proofErr w:type="spellStart"/>
      <w:r w:rsidRPr="002119B0">
        <w:rPr>
          <w:sz w:val="16"/>
          <w:szCs w:val="16"/>
        </w:rPr>
        <w:t>interferes</w:t>
      </w:r>
      <w:proofErr w:type="spellEnd"/>
      <w:r w:rsidRPr="002119B0">
        <w:rPr>
          <w:sz w:val="16"/>
          <w:szCs w:val="16"/>
        </w:rPr>
        <w:t xml:space="preserve"> </w:t>
      </w:r>
      <w:proofErr w:type="spellStart"/>
      <w:r w:rsidRPr="002119B0">
        <w:rPr>
          <w:sz w:val="16"/>
          <w:szCs w:val="16"/>
        </w:rPr>
        <w:t>with</w:t>
      </w:r>
      <w:proofErr w:type="spellEnd"/>
      <w:r w:rsidRPr="002119B0">
        <w:rPr>
          <w:sz w:val="16"/>
          <w:szCs w:val="16"/>
        </w:rPr>
        <w:t xml:space="preserve"> </w:t>
      </w:r>
      <w:proofErr w:type="spellStart"/>
      <w:r w:rsidRPr="002119B0">
        <w:rPr>
          <w:sz w:val="16"/>
          <w:szCs w:val="16"/>
        </w:rPr>
        <w:t>their</w:t>
      </w:r>
      <w:proofErr w:type="spellEnd"/>
      <w:r w:rsidRPr="002119B0">
        <w:rPr>
          <w:sz w:val="16"/>
          <w:szCs w:val="16"/>
        </w:rPr>
        <w:t xml:space="preserve"> </w:t>
      </w:r>
      <w:proofErr w:type="spellStart"/>
      <w:r w:rsidRPr="002119B0">
        <w:rPr>
          <w:sz w:val="16"/>
          <w:szCs w:val="16"/>
        </w:rPr>
        <w:t>schooling</w:t>
      </w:r>
      <w:proofErr w:type="spellEnd"/>
      <w:r w:rsidRPr="002119B0">
        <w:rPr>
          <w:sz w:val="16"/>
          <w:szCs w:val="16"/>
        </w:rPr>
        <w:t xml:space="preserve">, </w:t>
      </w:r>
      <w:proofErr w:type="spellStart"/>
      <w:r w:rsidRPr="002119B0">
        <w:rPr>
          <w:sz w:val="16"/>
          <w:szCs w:val="16"/>
        </w:rPr>
        <w:t>by</w:t>
      </w:r>
      <w:proofErr w:type="spellEnd"/>
      <w:r w:rsidRPr="002119B0">
        <w:rPr>
          <w:sz w:val="16"/>
          <w:szCs w:val="16"/>
        </w:rPr>
        <w:t xml:space="preserve"> </w:t>
      </w:r>
      <w:proofErr w:type="spellStart"/>
      <w:r w:rsidRPr="002119B0">
        <w:rPr>
          <w:sz w:val="16"/>
          <w:szCs w:val="16"/>
        </w:rPr>
        <w:t>depriving</w:t>
      </w:r>
      <w:proofErr w:type="spellEnd"/>
      <w:r w:rsidRPr="002119B0">
        <w:rPr>
          <w:sz w:val="16"/>
          <w:szCs w:val="16"/>
        </w:rPr>
        <w:t xml:space="preserve"> </w:t>
      </w:r>
      <w:proofErr w:type="spellStart"/>
      <w:r w:rsidRPr="002119B0">
        <w:rPr>
          <w:sz w:val="16"/>
          <w:szCs w:val="16"/>
        </w:rPr>
        <w:t>them</w:t>
      </w:r>
      <w:proofErr w:type="spellEnd"/>
      <w:r w:rsidRPr="002119B0">
        <w:rPr>
          <w:sz w:val="16"/>
          <w:szCs w:val="16"/>
        </w:rPr>
        <w:t xml:space="preserve"> </w:t>
      </w:r>
      <w:proofErr w:type="spellStart"/>
      <w:r w:rsidRPr="002119B0">
        <w:rPr>
          <w:sz w:val="16"/>
          <w:szCs w:val="16"/>
        </w:rPr>
        <w:t>of</w:t>
      </w:r>
      <w:proofErr w:type="spellEnd"/>
      <w:r w:rsidRPr="002119B0">
        <w:rPr>
          <w:sz w:val="16"/>
          <w:szCs w:val="16"/>
        </w:rPr>
        <w:t xml:space="preserve"> </w:t>
      </w:r>
      <w:proofErr w:type="spellStart"/>
      <w:r w:rsidRPr="002119B0">
        <w:rPr>
          <w:sz w:val="16"/>
          <w:szCs w:val="16"/>
        </w:rPr>
        <w:t>the</w:t>
      </w:r>
      <w:proofErr w:type="spellEnd"/>
      <w:r w:rsidRPr="002119B0">
        <w:rPr>
          <w:sz w:val="16"/>
          <w:szCs w:val="16"/>
        </w:rPr>
        <w:t xml:space="preserve"> </w:t>
      </w:r>
      <w:proofErr w:type="spellStart"/>
      <w:r w:rsidRPr="002119B0">
        <w:rPr>
          <w:sz w:val="16"/>
          <w:szCs w:val="16"/>
        </w:rPr>
        <w:t>opportunity</w:t>
      </w:r>
      <w:proofErr w:type="spellEnd"/>
      <w:r w:rsidRPr="002119B0">
        <w:rPr>
          <w:sz w:val="16"/>
          <w:szCs w:val="16"/>
        </w:rPr>
        <w:t xml:space="preserve"> </w:t>
      </w:r>
      <w:proofErr w:type="spellStart"/>
      <w:r w:rsidRPr="002119B0">
        <w:rPr>
          <w:sz w:val="16"/>
          <w:szCs w:val="16"/>
        </w:rPr>
        <w:t>to</w:t>
      </w:r>
      <w:proofErr w:type="spellEnd"/>
      <w:r w:rsidRPr="002119B0">
        <w:rPr>
          <w:sz w:val="16"/>
          <w:szCs w:val="16"/>
        </w:rPr>
        <w:t xml:space="preserve"> </w:t>
      </w:r>
      <w:proofErr w:type="spellStart"/>
      <w:r w:rsidRPr="002119B0">
        <w:rPr>
          <w:sz w:val="16"/>
          <w:szCs w:val="16"/>
        </w:rPr>
        <w:t>attend</w:t>
      </w:r>
      <w:proofErr w:type="spellEnd"/>
      <w:r w:rsidRPr="002119B0">
        <w:rPr>
          <w:sz w:val="16"/>
          <w:szCs w:val="16"/>
        </w:rPr>
        <w:t xml:space="preserve"> </w:t>
      </w:r>
      <w:proofErr w:type="spellStart"/>
      <w:r w:rsidRPr="002119B0">
        <w:rPr>
          <w:sz w:val="16"/>
          <w:szCs w:val="16"/>
        </w:rPr>
        <w:t>school</w:t>
      </w:r>
      <w:proofErr w:type="spellEnd"/>
      <w:r w:rsidRPr="002119B0">
        <w:rPr>
          <w:sz w:val="16"/>
          <w:szCs w:val="16"/>
        </w:rPr>
        <w:t xml:space="preserve">, </w:t>
      </w:r>
      <w:proofErr w:type="spellStart"/>
      <w:r w:rsidRPr="002119B0">
        <w:rPr>
          <w:sz w:val="16"/>
          <w:szCs w:val="16"/>
        </w:rPr>
        <w:t>obliging</w:t>
      </w:r>
      <w:proofErr w:type="spellEnd"/>
      <w:r w:rsidRPr="002119B0">
        <w:rPr>
          <w:sz w:val="16"/>
          <w:szCs w:val="16"/>
        </w:rPr>
        <w:t xml:space="preserve"> </w:t>
      </w:r>
      <w:proofErr w:type="spellStart"/>
      <w:r w:rsidRPr="002119B0">
        <w:rPr>
          <w:sz w:val="16"/>
          <w:szCs w:val="16"/>
        </w:rPr>
        <w:t>them</w:t>
      </w:r>
      <w:proofErr w:type="spellEnd"/>
      <w:r w:rsidRPr="002119B0">
        <w:rPr>
          <w:sz w:val="16"/>
          <w:szCs w:val="16"/>
        </w:rPr>
        <w:t xml:space="preserve"> </w:t>
      </w:r>
      <w:proofErr w:type="spellStart"/>
      <w:r w:rsidRPr="002119B0">
        <w:rPr>
          <w:sz w:val="16"/>
          <w:szCs w:val="16"/>
        </w:rPr>
        <w:t>to</w:t>
      </w:r>
      <w:proofErr w:type="spellEnd"/>
      <w:r w:rsidRPr="002119B0">
        <w:rPr>
          <w:sz w:val="16"/>
          <w:szCs w:val="16"/>
        </w:rPr>
        <w:t xml:space="preserve"> </w:t>
      </w:r>
      <w:proofErr w:type="spellStart"/>
      <w:r w:rsidRPr="002119B0">
        <w:rPr>
          <w:sz w:val="16"/>
          <w:szCs w:val="16"/>
        </w:rPr>
        <w:t>leave</w:t>
      </w:r>
      <w:proofErr w:type="spellEnd"/>
      <w:r w:rsidRPr="002119B0">
        <w:rPr>
          <w:sz w:val="16"/>
          <w:szCs w:val="16"/>
        </w:rPr>
        <w:t xml:space="preserve"> </w:t>
      </w:r>
      <w:proofErr w:type="spellStart"/>
      <w:r w:rsidRPr="002119B0">
        <w:rPr>
          <w:sz w:val="16"/>
          <w:szCs w:val="16"/>
        </w:rPr>
        <w:t>school</w:t>
      </w:r>
      <w:proofErr w:type="spellEnd"/>
      <w:r w:rsidRPr="002119B0">
        <w:rPr>
          <w:sz w:val="16"/>
          <w:szCs w:val="16"/>
        </w:rPr>
        <w:t xml:space="preserve"> </w:t>
      </w:r>
      <w:proofErr w:type="spellStart"/>
      <w:r w:rsidRPr="002119B0">
        <w:rPr>
          <w:sz w:val="16"/>
          <w:szCs w:val="16"/>
        </w:rPr>
        <w:t>prematurely</w:t>
      </w:r>
      <w:proofErr w:type="spellEnd"/>
      <w:r w:rsidRPr="002119B0">
        <w:rPr>
          <w:sz w:val="16"/>
          <w:szCs w:val="16"/>
        </w:rPr>
        <w:t xml:space="preserve">, </w:t>
      </w:r>
      <w:proofErr w:type="spellStart"/>
      <w:r w:rsidRPr="002119B0">
        <w:rPr>
          <w:sz w:val="16"/>
          <w:szCs w:val="16"/>
        </w:rPr>
        <w:t>or</w:t>
      </w:r>
      <w:proofErr w:type="spellEnd"/>
      <w:r w:rsidRPr="002119B0">
        <w:rPr>
          <w:sz w:val="16"/>
          <w:szCs w:val="16"/>
        </w:rPr>
        <w:t xml:space="preserve"> </w:t>
      </w:r>
      <w:proofErr w:type="spellStart"/>
      <w:r w:rsidRPr="002119B0">
        <w:rPr>
          <w:sz w:val="16"/>
          <w:szCs w:val="16"/>
        </w:rPr>
        <w:t>requiring</w:t>
      </w:r>
      <w:proofErr w:type="spellEnd"/>
      <w:r w:rsidRPr="002119B0">
        <w:rPr>
          <w:sz w:val="16"/>
          <w:szCs w:val="16"/>
        </w:rPr>
        <w:t xml:space="preserve"> </w:t>
      </w:r>
      <w:proofErr w:type="spellStart"/>
      <w:r w:rsidRPr="002119B0">
        <w:rPr>
          <w:sz w:val="16"/>
          <w:szCs w:val="16"/>
        </w:rPr>
        <w:t>them</w:t>
      </w:r>
      <w:proofErr w:type="spellEnd"/>
      <w:r w:rsidRPr="002119B0">
        <w:rPr>
          <w:sz w:val="16"/>
          <w:szCs w:val="16"/>
        </w:rPr>
        <w:t xml:space="preserve"> </w:t>
      </w:r>
      <w:proofErr w:type="spellStart"/>
      <w:r w:rsidRPr="002119B0">
        <w:rPr>
          <w:sz w:val="16"/>
          <w:szCs w:val="16"/>
        </w:rPr>
        <w:t>to</w:t>
      </w:r>
      <w:proofErr w:type="spellEnd"/>
      <w:r w:rsidRPr="002119B0">
        <w:rPr>
          <w:sz w:val="16"/>
          <w:szCs w:val="16"/>
        </w:rPr>
        <w:t xml:space="preserve"> </w:t>
      </w:r>
      <w:proofErr w:type="spellStart"/>
      <w:r w:rsidRPr="002119B0">
        <w:rPr>
          <w:sz w:val="16"/>
          <w:szCs w:val="16"/>
        </w:rPr>
        <w:t>attempt</w:t>
      </w:r>
      <w:proofErr w:type="spellEnd"/>
      <w:r w:rsidRPr="002119B0">
        <w:rPr>
          <w:sz w:val="16"/>
          <w:szCs w:val="16"/>
        </w:rPr>
        <w:t xml:space="preserve"> </w:t>
      </w:r>
      <w:proofErr w:type="spellStart"/>
      <w:r w:rsidRPr="002119B0">
        <w:rPr>
          <w:sz w:val="16"/>
          <w:szCs w:val="16"/>
        </w:rPr>
        <w:t>to</w:t>
      </w:r>
      <w:proofErr w:type="spellEnd"/>
      <w:r w:rsidRPr="002119B0">
        <w:rPr>
          <w:sz w:val="16"/>
          <w:szCs w:val="16"/>
        </w:rPr>
        <w:t xml:space="preserve"> </w:t>
      </w:r>
      <w:proofErr w:type="spellStart"/>
      <w:r w:rsidRPr="002119B0">
        <w:rPr>
          <w:sz w:val="16"/>
          <w:szCs w:val="16"/>
        </w:rPr>
        <w:t>combine</w:t>
      </w:r>
      <w:proofErr w:type="spellEnd"/>
      <w:r w:rsidRPr="002119B0">
        <w:rPr>
          <w:sz w:val="16"/>
          <w:szCs w:val="16"/>
        </w:rPr>
        <w:t xml:space="preserve"> </w:t>
      </w:r>
      <w:proofErr w:type="spellStart"/>
      <w:r w:rsidRPr="002119B0">
        <w:rPr>
          <w:sz w:val="16"/>
          <w:szCs w:val="16"/>
        </w:rPr>
        <w:t>school</w:t>
      </w:r>
      <w:proofErr w:type="spellEnd"/>
      <w:r w:rsidRPr="002119B0">
        <w:rPr>
          <w:sz w:val="16"/>
          <w:szCs w:val="16"/>
        </w:rPr>
        <w:t xml:space="preserve"> </w:t>
      </w:r>
      <w:proofErr w:type="spellStart"/>
      <w:r w:rsidRPr="002119B0">
        <w:rPr>
          <w:sz w:val="16"/>
          <w:szCs w:val="16"/>
        </w:rPr>
        <w:t>attendance</w:t>
      </w:r>
      <w:proofErr w:type="spellEnd"/>
      <w:r w:rsidRPr="002119B0">
        <w:rPr>
          <w:sz w:val="16"/>
          <w:szCs w:val="16"/>
        </w:rPr>
        <w:t xml:space="preserve"> </w:t>
      </w:r>
      <w:proofErr w:type="spellStart"/>
      <w:r w:rsidRPr="002119B0">
        <w:rPr>
          <w:sz w:val="16"/>
          <w:szCs w:val="16"/>
        </w:rPr>
        <w:t>with</w:t>
      </w:r>
      <w:proofErr w:type="spellEnd"/>
      <w:r w:rsidRPr="002119B0">
        <w:rPr>
          <w:sz w:val="16"/>
          <w:szCs w:val="16"/>
        </w:rPr>
        <w:t xml:space="preserve"> </w:t>
      </w:r>
      <w:proofErr w:type="spellStart"/>
      <w:r w:rsidRPr="002119B0">
        <w:rPr>
          <w:sz w:val="16"/>
          <w:szCs w:val="16"/>
        </w:rPr>
        <w:t>excessively</w:t>
      </w:r>
      <w:proofErr w:type="spellEnd"/>
      <w:r w:rsidRPr="002119B0">
        <w:rPr>
          <w:sz w:val="16"/>
          <w:szCs w:val="16"/>
        </w:rPr>
        <w:t xml:space="preserve"> </w:t>
      </w:r>
      <w:proofErr w:type="spellStart"/>
      <w:r w:rsidRPr="002119B0">
        <w:rPr>
          <w:sz w:val="16"/>
          <w:szCs w:val="16"/>
        </w:rPr>
        <w:t>long</w:t>
      </w:r>
      <w:proofErr w:type="spellEnd"/>
      <w:r w:rsidRPr="002119B0">
        <w:rPr>
          <w:sz w:val="16"/>
          <w:szCs w:val="16"/>
        </w:rPr>
        <w:t xml:space="preserve"> and heavy </w:t>
      </w:r>
      <w:proofErr w:type="spellStart"/>
      <w:r w:rsidRPr="002119B0">
        <w:rPr>
          <w:sz w:val="16"/>
          <w:szCs w:val="16"/>
        </w:rPr>
        <w:t>work</w:t>
      </w:r>
      <w:proofErr w:type="spellEnd"/>
      <w:r w:rsidRPr="002119B0">
        <w:rPr>
          <w:sz w:val="16"/>
          <w:szCs w:val="16"/>
        </w:rPr>
        <w:t xml:space="preserve"> (http://www.ilo.org/ipec/facts/lang--en/index.htm).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CE73" w14:textId="6C11DF8C" w:rsidR="00170A8C" w:rsidRDefault="00A31DFD" w:rsidP="00170A8C">
    <w:pPr>
      <w:pStyle w:val="Kopfzeile"/>
      <w:tabs>
        <w:tab w:val="clear" w:pos="4536"/>
        <w:tab w:val="clear" w:pos="9072"/>
        <w:tab w:val="left" w:pos="5408"/>
        <w:tab w:val="left" w:pos="7133"/>
      </w:tabs>
    </w:pPr>
    <w:r>
      <w:rPr>
        <w:noProof/>
        <w:lang w:val="en-US"/>
      </w:rPr>
      <w:drawing>
        <wp:anchor distT="0" distB="0" distL="114300" distR="114300" simplePos="0" relativeHeight="251663360" behindDoc="1" locked="0" layoutInCell="0" allowOverlap="1" wp14:anchorId="04B9EC88" wp14:editId="27798C56">
          <wp:simplePos x="0" y="0"/>
          <wp:positionH relativeFrom="page">
            <wp:posOffset>23495</wp:posOffset>
          </wp:positionH>
          <wp:positionV relativeFrom="page">
            <wp:posOffset>20320</wp:posOffset>
          </wp:positionV>
          <wp:extent cx="7559675" cy="5762625"/>
          <wp:effectExtent l="0" t="0" r="3175" b="9525"/>
          <wp:wrapNone/>
          <wp:docPr id="2" name="Grafik 14" descr="01_seite 02 o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seite 02 oben.png"/>
                  <pic:cNvPicPr/>
                </pic:nvPicPr>
                <pic:blipFill>
                  <a:blip r:embed="rId1"/>
                  <a:stretch>
                    <a:fillRect/>
                  </a:stretch>
                </pic:blipFill>
                <pic:spPr>
                  <a:xfrm>
                    <a:off x="0" y="0"/>
                    <a:ext cx="7559675" cy="5762625"/>
                  </a:xfrm>
                  <a:prstGeom prst="rect">
                    <a:avLst/>
                  </a:prstGeom>
                </pic:spPr>
              </pic:pic>
            </a:graphicData>
          </a:graphic>
        </wp:anchor>
      </w:drawing>
    </w:r>
  </w:p>
  <w:p w14:paraId="533CFC40" w14:textId="7E65432A" w:rsidR="00170A8C" w:rsidRDefault="00170A8C" w:rsidP="00170A8C">
    <w:pPr>
      <w:pStyle w:val="Kopfzeile"/>
      <w:tabs>
        <w:tab w:val="clear" w:pos="4536"/>
        <w:tab w:val="clear" w:pos="9072"/>
        <w:tab w:val="left" w:pos="5408"/>
        <w:tab w:val="left" w:pos="7133"/>
      </w:tabs>
    </w:pPr>
    <w:r>
      <w:tab/>
    </w:r>
  </w:p>
  <w:p w14:paraId="2ADA1951" w14:textId="77777777" w:rsidR="00170A8C" w:rsidRDefault="00170A8C" w:rsidP="00170A8C">
    <w:pPr>
      <w:pStyle w:val="Kopfzeile"/>
      <w:tabs>
        <w:tab w:val="clear" w:pos="4536"/>
        <w:tab w:val="clear" w:pos="9072"/>
        <w:tab w:val="left" w:pos="5408"/>
        <w:tab w:val="left" w:pos="7133"/>
      </w:tabs>
    </w:pPr>
  </w:p>
  <w:p w14:paraId="74C861C9" w14:textId="77777777" w:rsidR="00170A8C" w:rsidRDefault="00170A8C" w:rsidP="00170A8C">
    <w:pPr>
      <w:pStyle w:val="Kopfzeile"/>
      <w:tabs>
        <w:tab w:val="clear" w:pos="4536"/>
        <w:tab w:val="clear" w:pos="9072"/>
        <w:tab w:val="left" w:pos="5408"/>
        <w:tab w:val="left" w:pos="7133"/>
      </w:tabs>
    </w:pPr>
  </w:p>
  <w:p w14:paraId="5C93532F" w14:textId="77777777" w:rsidR="00170A8C" w:rsidRDefault="00170A8C" w:rsidP="00170A8C">
    <w:pPr>
      <w:pStyle w:val="Kopfzeile"/>
      <w:tabs>
        <w:tab w:val="clear" w:pos="4536"/>
        <w:tab w:val="clear" w:pos="9072"/>
        <w:tab w:val="left" w:pos="5408"/>
        <w:tab w:val="left" w:pos="7133"/>
      </w:tabs>
    </w:pPr>
  </w:p>
  <w:p w14:paraId="4956DD99" w14:textId="77777777" w:rsidR="00170A8C" w:rsidRDefault="00170A8C" w:rsidP="00170A8C">
    <w:pPr>
      <w:pStyle w:val="Kopfzeile"/>
      <w:tabs>
        <w:tab w:val="clear" w:pos="4536"/>
        <w:tab w:val="clear" w:pos="9072"/>
        <w:tab w:val="left" w:pos="5408"/>
        <w:tab w:val="left" w:pos="7133"/>
      </w:tabs>
    </w:pPr>
  </w:p>
  <w:p w14:paraId="133222F7" w14:textId="1AEB20D2" w:rsidR="00170A8C" w:rsidRDefault="00170A8C" w:rsidP="00170A8C">
    <w:pPr>
      <w:pStyle w:val="Kopfzeile"/>
      <w:tabs>
        <w:tab w:val="clear" w:pos="4536"/>
        <w:tab w:val="clear" w:pos="9072"/>
        <w:tab w:val="left" w:pos="5408"/>
        <w:tab w:val="left" w:pos="7133"/>
      </w:tabs>
    </w:pPr>
    <w:r>
      <w:tab/>
    </w:r>
  </w:p>
  <w:p w14:paraId="24FB7F50" w14:textId="77777777" w:rsidR="00170A8C" w:rsidRDefault="00170A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385"/>
    <w:multiLevelType w:val="hybridMultilevel"/>
    <w:tmpl w:val="1300558E"/>
    <w:lvl w:ilvl="0" w:tplc="F4AC0910">
      <w:numFmt w:val="bullet"/>
      <w:lvlText w:val="»"/>
      <w:lvlJc w:val="left"/>
      <w:pPr>
        <w:ind w:left="2280" w:hanging="360"/>
      </w:pPr>
      <w:rPr>
        <w:rFonts w:ascii="Calibri" w:eastAsiaTheme="minorHAnsi" w:hAnsi="Calibri" w:cstheme="minorBidi" w:hint="default"/>
      </w:rPr>
    </w:lvl>
    <w:lvl w:ilvl="1" w:tplc="04070003" w:tentative="1">
      <w:start w:val="1"/>
      <w:numFmt w:val="bullet"/>
      <w:lvlText w:val="o"/>
      <w:lvlJc w:val="left"/>
      <w:pPr>
        <w:ind w:left="3000" w:hanging="360"/>
      </w:pPr>
      <w:rPr>
        <w:rFonts w:ascii="Courier New" w:hAnsi="Courier New" w:cs="Courier New" w:hint="default"/>
      </w:rPr>
    </w:lvl>
    <w:lvl w:ilvl="2" w:tplc="04070005" w:tentative="1">
      <w:start w:val="1"/>
      <w:numFmt w:val="bullet"/>
      <w:lvlText w:val=""/>
      <w:lvlJc w:val="left"/>
      <w:pPr>
        <w:ind w:left="3720" w:hanging="360"/>
      </w:pPr>
      <w:rPr>
        <w:rFonts w:ascii="Wingdings" w:hAnsi="Wingdings" w:hint="default"/>
      </w:rPr>
    </w:lvl>
    <w:lvl w:ilvl="3" w:tplc="04070001" w:tentative="1">
      <w:start w:val="1"/>
      <w:numFmt w:val="bullet"/>
      <w:lvlText w:val=""/>
      <w:lvlJc w:val="left"/>
      <w:pPr>
        <w:ind w:left="4440" w:hanging="360"/>
      </w:pPr>
      <w:rPr>
        <w:rFonts w:ascii="Symbol" w:hAnsi="Symbol" w:hint="default"/>
      </w:rPr>
    </w:lvl>
    <w:lvl w:ilvl="4" w:tplc="04070003" w:tentative="1">
      <w:start w:val="1"/>
      <w:numFmt w:val="bullet"/>
      <w:lvlText w:val="o"/>
      <w:lvlJc w:val="left"/>
      <w:pPr>
        <w:ind w:left="5160" w:hanging="360"/>
      </w:pPr>
      <w:rPr>
        <w:rFonts w:ascii="Courier New" w:hAnsi="Courier New" w:cs="Courier New" w:hint="default"/>
      </w:rPr>
    </w:lvl>
    <w:lvl w:ilvl="5" w:tplc="04070005" w:tentative="1">
      <w:start w:val="1"/>
      <w:numFmt w:val="bullet"/>
      <w:lvlText w:val=""/>
      <w:lvlJc w:val="left"/>
      <w:pPr>
        <w:ind w:left="5880" w:hanging="360"/>
      </w:pPr>
      <w:rPr>
        <w:rFonts w:ascii="Wingdings" w:hAnsi="Wingdings" w:hint="default"/>
      </w:rPr>
    </w:lvl>
    <w:lvl w:ilvl="6" w:tplc="04070001" w:tentative="1">
      <w:start w:val="1"/>
      <w:numFmt w:val="bullet"/>
      <w:lvlText w:val=""/>
      <w:lvlJc w:val="left"/>
      <w:pPr>
        <w:ind w:left="6600" w:hanging="360"/>
      </w:pPr>
      <w:rPr>
        <w:rFonts w:ascii="Symbol" w:hAnsi="Symbol" w:hint="default"/>
      </w:rPr>
    </w:lvl>
    <w:lvl w:ilvl="7" w:tplc="04070003" w:tentative="1">
      <w:start w:val="1"/>
      <w:numFmt w:val="bullet"/>
      <w:lvlText w:val="o"/>
      <w:lvlJc w:val="left"/>
      <w:pPr>
        <w:ind w:left="7320" w:hanging="360"/>
      </w:pPr>
      <w:rPr>
        <w:rFonts w:ascii="Courier New" w:hAnsi="Courier New" w:cs="Courier New" w:hint="default"/>
      </w:rPr>
    </w:lvl>
    <w:lvl w:ilvl="8" w:tplc="04070005" w:tentative="1">
      <w:start w:val="1"/>
      <w:numFmt w:val="bullet"/>
      <w:lvlText w:val=""/>
      <w:lvlJc w:val="left"/>
      <w:pPr>
        <w:ind w:left="8040" w:hanging="360"/>
      </w:pPr>
      <w:rPr>
        <w:rFonts w:ascii="Wingdings" w:hAnsi="Wingdings" w:hint="default"/>
      </w:rPr>
    </w:lvl>
  </w:abstractNum>
  <w:abstractNum w:abstractNumId="1" w15:restartNumberingAfterBreak="0">
    <w:nsid w:val="01B47428"/>
    <w:multiLevelType w:val="hybridMultilevel"/>
    <w:tmpl w:val="F4CA8D92"/>
    <w:lvl w:ilvl="0" w:tplc="F4AC0910">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1BC4A1D"/>
    <w:multiLevelType w:val="hybridMultilevel"/>
    <w:tmpl w:val="E1AC46AC"/>
    <w:lvl w:ilvl="0" w:tplc="F4AC09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456ADE"/>
    <w:multiLevelType w:val="hybridMultilevel"/>
    <w:tmpl w:val="283607BE"/>
    <w:lvl w:ilvl="0" w:tplc="E8E06396">
      <w:start w:val="1"/>
      <w:numFmt w:val="decimal"/>
      <w:pStyle w:val="Untertite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3720F6"/>
    <w:multiLevelType w:val="hybridMultilevel"/>
    <w:tmpl w:val="747E98D4"/>
    <w:lvl w:ilvl="0" w:tplc="F4AC09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DB366E"/>
    <w:multiLevelType w:val="hybridMultilevel"/>
    <w:tmpl w:val="8C6441BC"/>
    <w:lvl w:ilvl="0" w:tplc="F4AC09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947A3A"/>
    <w:multiLevelType w:val="hybridMultilevel"/>
    <w:tmpl w:val="CAEC36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8175CB"/>
    <w:multiLevelType w:val="hybridMultilevel"/>
    <w:tmpl w:val="600C1024"/>
    <w:lvl w:ilvl="0" w:tplc="F4AC09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DF5B6B"/>
    <w:multiLevelType w:val="hybridMultilevel"/>
    <w:tmpl w:val="DE26FD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BE30B8"/>
    <w:multiLevelType w:val="hybridMultilevel"/>
    <w:tmpl w:val="A508B8C0"/>
    <w:lvl w:ilvl="0" w:tplc="E58A9C72">
      <w:start w:val="1"/>
      <w:numFmt w:val="upperLetter"/>
      <w:pStyle w:val="berschrift1"/>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D5C57FA"/>
    <w:multiLevelType w:val="multilevel"/>
    <w:tmpl w:val="FB82702E"/>
    <w:lvl w:ilvl="0">
      <w:start w:val="1"/>
      <w:numFmt w:val="decimal"/>
      <w:lvlText w:val="%1."/>
      <w:lvlJc w:val="left"/>
      <w:pPr>
        <w:ind w:left="360" w:hanging="360"/>
      </w:pPr>
    </w:lvl>
    <w:lvl w:ilvl="1">
      <w:start w:val="1"/>
      <w:numFmt w:val="lowerLetter"/>
      <w:pStyle w:val="Formatvorlage1"/>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EC02D5"/>
    <w:multiLevelType w:val="hybridMultilevel"/>
    <w:tmpl w:val="C1A8C7B4"/>
    <w:lvl w:ilvl="0" w:tplc="F4AC09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D013DF"/>
    <w:multiLevelType w:val="hybridMultilevel"/>
    <w:tmpl w:val="ECC84A0A"/>
    <w:lvl w:ilvl="0" w:tplc="F4AC09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883F3B"/>
    <w:multiLevelType w:val="hybridMultilevel"/>
    <w:tmpl w:val="F656C3A6"/>
    <w:lvl w:ilvl="0" w:tplc="F4AC09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9373E2"/>
    <w:multiLevelType w:val="hybridMultilevel"/>
    <w:tmpl w:val="E2DE2362"/>
    <w:lvl w:ilvl="0" w:tplc="F4AC09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C416A7"/>
    <w:multiLevelType w:val="hybridMultilevel"/>
    <w:tmpl w:val="654447E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3B43372F"/>
    <w:multiLevelType w:val="hybridMultilevel"/>
    <w:tmpl w:val="98AA3C86"/>
    <w:lvl w:ilvl="0" w:tplc="F4AC09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730AA5"/>
    <w:multiLevelType w:val="hybridMultilevel"/>
    <w:tmpl w:val="CC30C8A6"/>
    <w:lvl w:ilvl="0" w:tplc="CEA29F04">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45D95775"/>
    <w:multiLevelType w:val="hybridMultilevel"/>
    <w:tmpl w:val="3B522C6E"/>
    <w:lvl w:ilvl="0" w:tplc="ACD85C4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ED535A"/>
    <w:multiLevelType w:val="hybridMultilevel"/>
    <w:tmpl w:val="B10210A2"/>
    <w:lvl w:ilvl="0" w:tplc="F4AC09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012B17"/>
    <w:multiLevelType w:val="hybridMultilevel"/>
    <w:tmpl w:val="79E25778"/>
    <w:lvl w:ilvl="0" w:tplc="F4AC09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E20E14"/>
    <w:multiLevelType w:val="hybridMultilevel"/>
    <w:tmpl w:val="BAE20C6E"/>
    <w:lvl w:ilvl="0" w:tplc="935003F4">
      <w:start w:val="1"/>
      <w:numFmt w:val="decimal"/>
      <w:pStyle w:val="Auflist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C7E3A87"/>
    <w:multiLevelType w:val="hybridMultilevel"/>
    <w:tmpl w:val="39AE4552"/>
    <w:lvl w:ilvl="0" w:tplc="F4AC09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D533FC0"/>
    <w:multiLevelType w:val="hybridMultilevel"/>
    <w:tmpl w:val="C7F82E60"/>
    <w:lvl w:ilvl="0" w:tplc="45CADE3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10"/>
  </w:num>
  <w:num w:numId="3">
    <w:abstractNumId w:val="9"/>
  </w:num>
  <w:num w:numId="4">
    <w:abstractNumId w:val="3"/>
  </w:num>
  <w:num w:numId="5">
    <w:abstractNumId w:val="21"/>
  </w:num>
  <w:num w:numId="6">
    <w:abstractNumId w:val="21"/>
    <w:lvlOverride w:ilvl="0">
      <w:startOverride w:val="1"/>
    </w:lvlOverride>
  </w:num>
  <w:num w:numId="7">
    <w:abstractNumId w:val="1"/>
  </w:num>
  <w:num w:numId="8">
    <w:abstractNumId w:val="0"/>
  </w:num>
  <w:num w:numId="9">
    <w:abstractNumId w:val="4"/>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1"/>
    <w:lvlOverride w:ilvl="0">
      <w:startOverride w:val="1"/>
    </w:lvlOverride>
  </w:num>
  <w:num w:numId="14">
    <w:abstractNumId w:val="8"/>
  </w:num>
  <w:num w:numId="15">
    <w:abstractNumId w:val="6"/>
  </w:num>
  <w:num w:numId="16">
    <w:abstractNumId w:val="21"/>
    <w:lvlOverride w:ilvl="0">
      <w:startOverride w:val="1"/>
    </w:lvlOverride>
  </w:num>
  <w:num w:numId="17">
    <w:abstractNumId w:val="3"/>
    <w:lvlOverride w:ilvl="0">
      <w:startOverride w:val="1"/>
    </w:lvlOverride>
  </w:num>
  <w:num w:numId="18">
    <w:abstractNumId w:val="11"/>
  </w:num>
  <w:num w:numId="19">
    <w:abstractNumId w:val="9"/>
    <w:lvlOverride w:ilvl="0">
      <w:startOverride w:val="1"/>
    </w:lvlOverride>
  </w:num>
  <w:num w:numId="20">
    <w:abstractNumId w:val="3"/>
    <w:lvlOverride w:ilvl="0">
      <w:startOverride w:val="1"/>
    </w:lvlOverride>
  </w:num>
  <w:num w:numId="21">
    <w:abstractNumId w:val="12"/>
  </w:num>
  <w:num w:numId="22">
    <w:abstractNumId w:val="17"/>
  </w:num>
  <w:num w:numId="23">
    <w:abstractNumId w:val="23"/>
  </w:num>
  <w:num w:numId="24">
    <w:abstractNumId w:val="21"/>
    <w:lvlOverride w:ilvl="0">
      <w:startOverride w:val="1"/>
    </w:lvlOverride>
  </w:num>
  <w:num w:numId="25">
    <w:abstractNumId w:val="3"/>
  </w:num>
  <w:num w:numId="26">
    <w:abstractNumId w:val="9"/>
  </w:num>
  <w:num w:numId="27">
    <w:abstractNumId w:val="16"/>
  </w:num>
  <w:num w:numId="28">
    <w:abstractNumId w:val="19"/>
  </w:num>
  <w:num w:numId="29">
    <w:abstractNumId w:val="14"/>
  </w:num>
  <w:num w:numId="30">
    <w:abstractNumId w:val="20"/>
  </w:num>
  <w:num w:numId="31">
    <w:abstractNumId w:val="2"/>
  </w:num>
  <w:num w:numId="32">
    <w:abstractNumId w:val="15"/>
  </w:num>
  <w:num w:numId="33">
    <w:abstractNumId w:val="22"/>
  </w:num>
  <w:num w:numId="3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42"/>
    <w:rsid w:val="00004A04"/>
    <w:rsid w:val="00017A65"/>
    <w:rsid w:val="000259B0"/>
    <w:rsid w:val="00050B61"/>
    <w:rsid w:val="00084DFF"/>
    <w:rsid w:val="000867D7"/>
    <w:rsid w:val="000B5C0A"/>
    <w:rsid w:val="000B7BE0"/>
    <w:rsid w:val="000E3CD5"/>
    <w:rsid w:val="00104B96"/>
    <w:rsid w:val="00112F91"/>
    <w:rsid w:val="00116988"/>
    <w:rsid w:val="00156360"/>
    <w:rsid w:val="00165346"/>
    <w:rsid w:val="00170A8C"/>
    <w:rsid w:val="00191CEF"/>
    <w:rsid w:val="00194A1E"/>
    <w:rsid w:val="00194CEE"/>
    <w:rsid w:val="001A65B7"/>
    <w:rsid w:val="001E4D75"/>
    <w:rsid w:val="0020059B"/>
    <w:rsid w:val="0021408E"/>
    <w:rsid w:val="0022431D"/>
    <w:rsid w:val="00227BF0"/>
    <w:rsid w:val="00231381"/>
    <w:rsid w:val="002D0EB1"/>
    <w:rsid w:val="002F3B36"/>
    <w:rsid w:val="00303B2D"/>
    <w:rsid w:val="00320442"/>
    <w:rsid w:val="00341DAC"/>
    <w:rsid w:val="00343E29"/>
    <w:rsid w:val="00356CDB"/>
    <w:rsid w:val="00376C84"/>
    <w:rsid w:val="00377497"/>
    <w:rsid w:val="003B766F"/>
    <w:rsid w:val="003C4091"/>
    <w:rsid w:val="003C6733"/>
    <w:rsid w:val="003F35D6"/>
    <w:rsid w:val="00410509"/>
    <w:rsid w:val="00430DC7"/>
    <w:rsid w:val="00442213"/>
    <w:rsid w:val="00445300"/>
    <w:rsid w:val="0045550B"/>
    <w:rsid w:val="00460D6E"/>
    <w:rsid w:val="00473B99"/>
    <w:rsid w:val="004751A6"/>
    <w:rsid w:val="00477346"/>
    <w:rsid w:val="0048271E"/>
    <w:rsid w:val="00492643"/>
    <w:rsid w:val="004B4DC1"/>
    <w:rsid w:val="004C0C06"/>
    <w:rsid w:val="004C1BED"/>
    <w:rsid w:val="004C3DD1"/>
    <w:rsid w:val="004C5450"/>
    <w:rsid w:val="004C6B04"/>
    <w:rsid w:val="004D6688"/>
    <w:rsid w:val="00503B1A"/>
    <w:rsid w:val="00520223"/>
    <w:rsid w:val="00522F63"/>
    <w:rsid w:val="00546DD5"/>
    <w:rsid w:val="005531A1"/>
    <w:rsid w:val="00555E1C"/>
    <w:rsid w:val="00566AFC"/>
    <w:rsid w:val="005672C2"/>
    <w:rsid w:val="0057184B"/>
    <w:rsid w:val="00595B52"/>
    <w:rsid w:val="00602CF8"/>
    <w:rsid w:val="00602FD0"/>
    <w:rsid w:val="00617BB5"/>
    <w:rsid w:val="006512F7"/>
    <w:rsid w:val="006530C4"/>
    <w:rsid w:val="00666AB0"/>
    <w:rsid w:val="0067448A"/>
    <w:rsid w:val="00677628"/>
    <w:rsid w:val="006857A1"/>
    <w:rsid w:val="006B1C6E"/>
    <w:rsid w:val="006C0D58"/>
    <w:rsid w:val="006E7F38"/>
    <w:rsid w:val="00702861"/>
    <w:rsid w:val="00751977"/>
    <w:rsid w:val="0075395F"/>
    <w:rsid w:val="00772B61"/>
    <w:rsid w:val="007A0C29"/>
    <w:rsid w:val="007B7621"/>
    <w:rsid w:val="007D2B5D"/>
    <w:rsid w:val="0080036A"/>
    <w:rsid w:val="00826EC7"/>
    <w:rsid w:val="00841D3F"/>
    <w:rsid w:val="0084393D"/>
    <w:rsid w:val="00855195"/>
    <w:rsid w:val="00856F81"/>
    <w:rsid w:val="00867B79"/>
    <w:rsid w:val="0088354D"/>
    <w:rsid w:val="00887448"/>
    <w:rsid w:val="008A5CEE"/>
    <w:rsid w:val="008A7CDF"/>
    <w:rsid w:val="008B44EF"/>
    <w:rsid w:val="008C07BB"/>
    <w:rsid w:val="008C605C"/>
    <w:rsid w:val="008C6BDC"/>
    <w:rsid w:val="008D32FF"/>
    <w:rsid w:val="008E18E3"/>
    <w:rsid w:val="008E24B6"/>
    <w:rsid w:val="00911C10"/>
    <w:rsid w:val="009133F9"/>
    <w:rsid w:val="00921DB8"/>
    <w:rsid w:val="00930CFD"/>
    <w:rsid w:val="00947D06"/>
    <w:rsid w:val="0096579A"/>
    <w:rsid w:val="00967F03"/>
    <w:rsid w:val="0097119D"/>
    <w:rsid w:val="009933E3"/>
    <w:rsid w:val="009B1462"/>
    <w:rsid w:val="009E5121"/>
    <w:rsid w:val="00A0185C"/>
    <w:rsid w:val="00A1738A"/>
    <w:rsid w:val="00A2169D"/>
    <w:rsid w:val="00A31DFD"/>
    <w:rsid w:val="00A606A4"/>
    <w:rsid w:val="00A6453F"/>
    <w:rsid w:val="00A70CA0"/>
    <w:rsid w:val="00A70E0C"/>
    <w:rsid w:val="00AB1D0F"/>
    <w:rsid w:val="00AB49D4"/>
    <w:rsid w:val="00AC022D"/>
    <w:rsid w:val="00AC1535"/>
    <w:rsid w:val="00AC2863"/>
    <w:rsid w:val="00AD3D0A"/>
    <w:rsid w:val="00AD60D7"/>
    <w:rsid w:val="00AD65F9"/>
    <w:rsid w:val="00AF604A"/>
    <w:rsid w:val="00B1057D"/>
    <w:rsid w:val="00B12F60"/>
    <w:rsid w:val="00B30206"/>
    <w:rsid w:val="00B32D45"/>
    <w:rsid w:val="00B3683B"/>
    <w:rsid w:val="00B514BA"/>
    <w:rsid w:val="00B6427C"/>
    <w:rsid w:val="00B75A51"/>
    <w:rsid w:val="00B9504B"/>
    <w:rsid w:val="00B96A6F"/>
    <w:rsid w:val="00BD1317"/>
    <w:rsid w:val="00C20E6D"/>
    <w:rsid w:val="00C23921"/>
    <w:rsid w:val="00C47A8A"/>
    <w:rsid w:val="00C5228B"/>
    <w:rsid w:val="00CA4C12"/>
    <w:rsid w:val="00CB4FE5"/>
    <w:rsid w:val="00CB6682"/>
    <w:rsid w:val="00CC04C5"/>
    <w:rsid w:val="00CE6B95"/>
    <w:rsid w:val="00D02030"/>
    <w:rsid w:val="00D41F92"/>
    <w:rsid w:val="00D45130"/>
    <w:rsid w:val="00D5709D"/>
    <w:rsid w:val="00D771E3"/>
    <w:rsid w:val="00D8779E"/>
    <w:rsid w:val="00DB1460"/>
    <w:rsid w:val="00DC139A"/>
    <w:rsid w:val="00DD0F19"/>
    <w:rsid w:val="00DE1FBB"/>
    <w:rsid w:val="00E04326"/>
    <w:rsid w:val="00E20A28"/>
    <w:rsid w:val="00E24478"/>
    <w:rsid w:val="00E2603A"/>
    <w:rsid w:val="00E472D8"/>
    <w:rsid w:val="00E6445E"/>
    <w:rsid w:val="00E66CCF"/>
    <w:rsid w:val="00EE7BA1"/>
    <w:rsid w:val="00F20879"/>
    <w:rsid w:val="00F50870"/>
    <w:rsid w:val="00F94C0D"/>
    <w:rsid w:val="00FA6E91"/>
    <w:rsid w:val="00FB4F8F"/>
    <w:rsid w:val="00FC08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09129"/>
  <w15:chartTrackingRefBased/>
  <w15:docId w15:val="{780F4F0E-3F50-4F52-862E-B1A96BD2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271E"/>
    <w:pPr>
      <w:spacing w:before="120"/>
    </w:pPr>
    <w:rPr>
      <w:rFonts w:ascii="HelveticaNeueLT Com 45 Lt" w:hAnsi="HelveticaNeueLT Com 45 Lt"/>
    </w:rPr>
  </w:style>
  <w:style w:type="paragraph" w:styleId="berschrift1">
    <w:name w:val="heading 1"/>
    <w:basedOn w:val="Standard"/>
    <w:next w:val="Standard"/>
    <w:link w:val="berschrift1Zchn"/>
    <w:uiPriority w:val="9"/>
    <w:qFormat/>
    <w:rsid w:val="00AB49D4"/>
    <w:pPr>
      <w:keepNext/>
      <w:keepLines/>
      <w:numPr>
        <w:numId w:val="3"/>
      </w:numPr>
      <w:spacing w:before="240" w:after="0"/>
      <w:outlineLvl w:val="0"/>
    </w:pPr>
    <w:rPr>
      <w:rFonts w:ascii="HelveticaNeueLT Com 95 Blk" w:eastAsiaTheme="majorEastAsia" w:hAnsi="HelveticaNeueLT Com 95 Blk" w:cstheme="majorBidi"/>
      <w:b/>
      <w:color w:val="0065BC"/>
      <w:sz w:val="24"/>
      <w:szCs w:val="32"/>
    </w:rPr>
  </w:style>
  <w:style w:type="paragraph" w:styleId="berschrift2">
    <w:name w:val="heading 2"/>
    <w:basedOn w:val="Standard"/>
    <w:next w:val="Standard"/>
    <w:link w:val="berschrift2Zchn"/>
    <w:uiPriority w:val="9"/>
    <w:semiHidden/>
    <w:unhideWhenUsed/>
    <w:qFormat/>
    <w:rsid w:val="002D0E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8835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2D0EB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04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0442"/>
    <w:rPr>
      <w:rFonts w:ascii="Segoe UI" w:hAnsi="Segoe UI" w:cs="Segoe UI"/>
      <w:sz w:val="18"/>
      <w:szCs w:val="18"/>
    </w:rPr>
  </w:style>
  <w:style w:type="character" w:styleId="Hyperlink">
    <w:name w:val="Hyperlink"/>
    <w:basedOn w:val="Absatz-Standardschriftart"/>
    <w:uiPriority w:val="99"/>
    <w:unhideWhenUsed/>
    <w:rsid w:val="00320442"/>
    <w:rPr>
      <w:color w:val="0000FF"/>
      <w:u w:val="single"/>
    </w:rPr>
  </w:style>
  <w:style w:type="paragraph" w:styleId="Listenabsatz">
    <w:name w:val="List Paragraph"/>
    <w:basedOn w:val="Standard"/>
    <w:link w:val="ListenabsatzZchn"/>
    <w:uiPriority w:val="34"/>
    <w:qFormat/>
    <w:rsid w:val="00947D06"/>
    <w:pPr>
      <w:ind w:left="720"/>
      <w:contextualSpacing/>
    </w:pPr>
  </w:style>
  <w:style w:type="character" w:styleId="BesuchterLink">
    <w:name w:val="FollowedHyperlink"/>
    <w:basedOn w:val="Absatz-Standardschriftart"/>
    <w:uiPriority w:val="99"/>
    <w:semiHidden/>
    <w:unhideWhenUsed/>
    <w:rsid w:val="00B3683B"/>
    <w:rPr>
      <w:color w:val="800080" w:themeColor="followedHyperlink"/>
      <w:u w:val="single"/>
    </w:rPr>
  </w:style>
  <w:style w:type="paragraph" w:customStyle="1" w:styleId="Default">
    <w:name w:val="Default"/>
    <w:rsid w:val="00165346"/>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CA4C12"/>
    <w:rPr>
      <w:color w:val="605E5C"/>
      <w:shd w:val="clear" w:color="auto" w:fill="E1DFDD"/>
    </w:rPr>
  </w:style>
  <w:style w:type="paragraph" w:styleId="Titel">
    <w:name w:val="Title"/>
    <w:basedOn w:val="Standard"/>
    <w:next w:val="Standard"/>
    <w:link w:val="TitelZchn"/>
    <w:uiPriority w:val="10"/>
    <w:qFormat/>
    <w:rsid w:val="008C07BB"/>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8C07BB"/>
    <w:rPr>
      <w:rFonts w:ascii="HelveticaNeueLT Com 45 Lt" w:eastAsiaTheme="majorEastAsia" w:hAnsi="HelveticaNeueLT Com 45 Lt" w:cstheme="majorBidi"/>
      <w:spacing w:val="-10"/>
      <w:kern w:val="28"/>
      <w:sz w:val="56"/>
      <w:szCs w:val="56"/>
    </w:rPr>
  </w:style>
  <w:style w:type="character" w:customStyle="1" w:styleId="berschrift1Zchn">
    <w:name w:val="Überschrift 1 Zchn"/>
    <w:basedOn w:val="Absatz-Standardschriftart"/>
    <w:link w:val="berschrift1"/>
    <w:uiPriority w:val="9"/>
    <w:rsid w:val="00AB49D4"/>
    <w:rPr>
      <w:rFonts w:ascii="HelveticaNeueLT Com 95 Blk" w:eastAsiaTheme="majorEastAsia" w:hAnsi="HelveticaNeueLT Com 95 Blk" w:cstheme="majorBidi"/>
      <w:b/>
      <w:color w:val="0065BC"/>
      <w:sz w:val="24"/>
      <w:szCs w:val="32"/>
    </w:rPr>
  </w:style>
  <w:style w:type="paragraph" w:styleId="Untertitel">
    <w:name w:val="Subtitle"/>
    <w:basedOn w:val="Standard"/>
    <w:next w:val="Standard"/>
    <w:link w:val="UntertitelZchn"/>
    <w:uiPriority w:val="11"/>
    <w:qFormat/>
    <w:rsid w:val="008C07BB"/>
    <w:pPr>
      <w:numPr>
        <w:numId w:val="4"/>
      </w:numPr>
      <w:spacing w:before="240" w:after="160"/>
    </w:pPr>
    <w:rPr>
      <w:rFonts w:eastAsiaTheme="minorEastAsia"/>
      <w:spacing w:val="15"/>
      <w:u w:val="single"/>
    </w:rPr>
  </w:style>
  <w:style w:type="character" w:customStyle="1" w:styleId="UntertitelZchn">
    <w:name w:val="Untertitel Zchn"/>
    <w:basedOn w:val="Absatz-Standardschriftart"/>
    <w:link w:val="Untertitel"/>
    <w:uiPriority w:val="11"/>
    <w:rsid w:val="008C07BB"/>
    <w:rPr>
      <w:rFonts w:ascii="HelveticaNeueLT Com 45 Lt" w:eastAsiaTheme="minorEastAsia" w:hAnsi="HelveticaNeueLT Com 45 Lt"/>
      <w:spacing w:val="15"/>
      <w:u w:val="single"/>
    </w:rPr>
  </w:style>
  <w:style w:type="paragraph" w:customStyle="1" w:styleId="Formatvorlage1">
    <w:name w:val="Formatvorlage1"/>
    <w:basedOn w:val="Listenabsatz"/>
    <w:link w:val="Formatvorlage1Zchn"/>
    <w:qFormat/>
    <w:rsid w:val="008C07BB"/>
    <w:pPr>
      <w:numPr>
        <w:ilvl w:val="1"/>
        <w:numId w:val="2"/>
      </w:numPr>
    </w:pPr>
    <w:rPr>
      <w:bCs/>
    </w:rPr>
  </w:style>
  <w:style w:type="paragraph" w:customStyle="1" w:styleId="Auflistung">
    <w:name w:val="Auflistung"/>
    <w:basedOn w:val="Standard"/>
    <w:link w:val="AuflistungZchn"/>
    <w:qFormat/>
    <w:rsid w:val="008C07BB"/>
    <w:pPr>
      <w:numPr>
        <w:numId w:val="5"/>
      </w:numPr>
      <w:spacing w:after="0"/>
    </w:pPr>
  </w:style>
  <w:style w:type="character" w:customStyle="1" w:styleId="ListenabsatzZchn">
    <w:name w:val="Listenabsatz Zchn"/>
    <w:basedOn w:val="Absatz-Standardschriftart"/>
    <w:link w:val="Listenabsatz"/>
    <w:uiPriority w:val="34"/>
    <w:rsid w:val="008C07BB"/>
    <w:rPr>
      <w:rFonts w:ascii="HelveticaNeueLT Com 45 Lt" w:hAnsi="HelveticaNeueLT Com 45 Lt"/>
    </w:rPr>
  </w:style>
  <w:style w:type="character" w:customStyle="1" w:styleId="Formatvorlage1Zchn">
    <w:name w:val="Formatvorlage1 Zchn"/>
    <w:basedOn w:val="ListenabsatzZchn"/>
    <w:link w:val="Formatvorlage1"/>
    <w:rsid w:val="008C07BB"/>
    <w:rPr>
      <w:rFonts w:ascii="HelveticaNeueLT Com 45 Lt" w:hAnsi="HelveticaNeueLT Com 45 Lt"/>
      <w:bCs/>
    </w:rPr>
  </w:style>
  <w:style w:type="paragraph" w:styleId="Kopfzeile">
    <w:name w:val="header"/>
    <w:basedOn w:val="Standard"/>
    <w:link w:val="KopfzeileZchn"/>
    <w:uiPriority w:val="99"/>
    <w:unhideWhenUsed/>
    <w:rsid w:val="00170A8C"/>
    <w:pPr>
      <w:tabs>
        <w:tab w:val="center" w:pos="4536"/>
        <w:tab w:val="right" w:pos="9072"/>
      </w:tabs>
      <w:spacing w:before="0" w:after="0" w:line="240" w:lineRule="auto"/>
    </w:pPr>
  </w:style>
  <w:style w:type="character" w:customStyle="1" w:styleId="AuflistungZchn">
    <w:name w:val="Auflistung Zchn"/>
    <w:basedOn w:val="Absatz-Standardschriftart"/>
    <w:link w:val="Auflistung"/>
    <w:rsid w:val="008C07BB"/>
    <w:rPr>
      <w:rFonts w:ascii="HelveticaNeueLT Com 45 Lt" w:hAnsi="HelveticaNeueLT Com 45 Lt"/>
    </w:rPr>
  </w:style>
  <w:style w:type="character" w:customStyle="1" w:styleId="KopfzeileZchn">
    <w:name w:val="Kopfzeile Zchn"/>
    <w:basedOn w:val="Absatz-Standardschriftart"/>
    <w:link w:val="Kopfzeile"/>
    <w:uiPriority w:val="99"/>
    <w:rsid w:val="00170A8C"/>
    <w:rPr>
      <w:rFonts w:ascii="HelveticaNeueLT Com 45 Lt" w:hAnsi="HelveticaNeueLT Com 45 Lt"/>
    </w:rPr>
  </w:style>
  <w:style w:type="paragraph" w:styleId="Fuzeile">
    <w:name w:val="footer"/>
    <w:basedOn w:val="Standard"/>
    <w:link w:val="FuzeileZchn"/>
    <w:uiPriority w:val="99"/>
    <w:unhideWhenUsed/>
    <w:rsid w:val="00170A8C"/>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170A8C"/>
    <w:rPr>
      <w:rFonts w:ascii="HelveticaNeueLT Com 45 Lt" w:hAnsi="HelveticaNeueLT Com 45 Lt"/>
    </w:rPr>
  </w:style>
  <w:style w:type="character" w:styleId="Kommentarzeichen">
    <w:name w:val="annotation reference"/>
    <w:basedOn w:val="Absatz-Standardschriftart"/>
    <w:uiPriority w:val="99"/>
    <w:semiHidden/>
    <w:unhideWhenUsed/>
    <w:rsid w:val="00DC139A"/>
    <w:rPr>
      <w:sz w:val="16"/>
      <w:szCs w:val="16"/>
    </w:rPr>
  </w:style>
  <w:style w:type="paragraph" w:styleId="Kommentartext">
    <w:name w:val="annotation text"/>
    <w:basedOn w:val="Standard"/>
    <w:link w:val="KommentartextZchn"/>
    <w:uiPriority w:val="99"/>
    <w:semiHidden/>
    <w:unhideWhenUsed/>
    <w:rsid w:val="00DC139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139A"/>
    <w:rPr>
      <w:rFonts w:ascii="HelveticaNeueLT Com 45 Lt" w:hAnsi="HelveticaNeueLT Com 45 Lt"/>
      <w:sz w:val="20"/>
      <w:szCs w:val="20"/>
    </w:rPr>
  </w:style>
  <w:style w:type="paragraph" w:styleId="Kommentarthema">
    <w:name w:val="annotation subject"/>
    <w:basedOn w:val="Kommentartext"/>
    <w:next w:val="Kommentartext"/>
    <w:link w:val="KommentarthemaZchn"/>
    <w:uiPriority w:val="99"/>
    <w:semiHidden/>
    <w:unhideWhenUsed/>
    <w:rsid w:val="00DC139A"/>
    <w:rPr>
      <w:b/>
      <w:bCs/>
    </w:rPr>
  </w:style>
  <w:style w:type="character" w:customStyle="1" w:styleId="KommentarthemaZchn">
    <w:name w:val="Kommentarthema Zchn"/>
    <w:basedOn w:val="KommentartextZchn"/>
    <w:link w:val="Kommentarthema"/>
    <w:uiPriority w:val="99"/>
    <w:semiHidden/>
    <w:rsid w:val="00DC139A"/>
    <w:rPr>
      <w:rFonts w:ascii="HelveticaNeueLT Com 45 Lt" w:hAnsi="HelveticaNeueLT Com 45 Lt"/>
      <w:b/>
      <w:bCs/>
      <w:sz w:val="20"/>
      <w:szCs w:val="20"/>
    </w:rPr>
  </w:style>
  <w:style w:type="paragraph" w:styleId="Verzeichnis1">
    <w:name w:val="toc 1"/>
    <w:basedOn w:val="Standard"/>
    <w:next w:val="Standard"/>
    <w:link w:val="Verzeichnis1Zchn"/>
    <w:autoRedefine/>
    <w:uiPriority w:val="39"/>
    <w:rsid w:val="00D771E3"/>
    <w:pPr>
      <w:tabs>
        <w:tab w:val="right" w:leader="dot" w:pos="9356"/>
      </w:tabs>
      <w:spacing w:before="0" w:after="0" w:line="240" w:lineRule="auto"/>
    </w:pPr>
    <w:rPr>
      <w:rFonts w:ascii="Arial" w:eastAsia="Times New Roman" w:hAnsi="Arial" w:cs="Arial"/>
      <w:b/>
      <w:noProof/>
      <w:sz w:val="24"/>
      <w:szCs w:val="24"/>
      <w:lang w:val="en-GB"/>
    </w:rPr>
  </w:style>
  <w:style w:type="paragraph" w:styleId="Verzeichnis3">
    <w:name w:val="toc 3"/>
    <w:basedOn w:val="Standard"/>
    <w:next w:val="Standard"/>
    <w:autoRedefine/>
    <w:uiPriority w:val="39"/>
    <w:rsid w:val="00D771E3"/>
    <w:pPr>
      <w:tabs>
        <w:tab w:val="left" w:pos="993"/>
        <w:tab w:val="right" w:leader="dot" w:pos="9346"/>
      </w:tabs>
      <w:spacing w:before="0" w:after="0" w:line="240" w:lineRule="auto"/>
      <w:ind w:left="480"/>
    </w:pPr>
    <w:rPr>
      <w:rFonts w:ascii="Garamond" w:eastAsia="Times New Roman" w:hAnsi="Garamond" w:cs="Times New Roman"/>
      <w:sz w:val="24"/>
      <w:szCs w:val="24"/>
      <w:lang w:val="en-GB"/>
    </w:rPr>
  </w:style>
  <w:style w:type="paragraph" w:styleId="Verzeichnis4">
    <w:name w:val="toc 4"/>
    <w:basedOn w:val="Standard"/>
    <w:next w:val="Standard"/>
    <w:autoRedefine/>
    <w:semiHidden/>
    <w:rsid w:val="00D771E3"/>
    <w:pPr>
      <w:spacing w:before="0" w:after="0" w:line="240" w:lineRule="auto"/>
      <w:ind w:left="720"/>
    </w:pPr>
    <w:rPr>
      <w:rFonts w:ascii="Garamond" w:eastAsia="Times New Roman" w:hAnsi="Garamond" w:cs="Times New Roman"/>
      <w:sz w:val="24"/>
      <w:szCs w:val="24"/>
      <w:lang w:val="en-GB"/>
    </w:rPr>
  </w:style>
  <w:style w:type="character" w:customStyle="1" w:styleId="berschrift3Zchn">
    <w:name w:val="Überschrift 3 Zchn"/>
    <w:basedOn w:val="Absatz-Standardschriftart"/>
    <w:link w:val="berschrift3"/>
    <w:uiPriority w:val="9"/>
    <w:semiHidden/>
    <w:rsid w:val="0088354D"/>
    <w:rPr>
      <w:rFonts w:asciiTheme="majorHAnsi" w:eastAsiaTheme="majorEastAsia" w:hAnsiTheme="majorHAnsi" w:cstheme="majorBidi"/>
      <w:color w:val="243F60" w:themeColor="accent1" w:themeShade="7F"/>
      <w:sz w:val="24"/>
      <w:szCs w:val="24"/>
    </w:rPr>
  </w:style>
  <w:style w:type="paragraph" w:customStyle="1" w:styleId="Inhaltsverzeichnis">
    <w:name w:val="Inhaltsverzeichnis"/>
    <w:basedOn w:val="Verzeichnis1"/>
    <w:link w:val="InhaltsverzeichnisZchn"/>
    <w:qFormat/>
    <w:rsid w:val="008B44EF"/>
    <w:pPr>
      <w:tabs>
        <w:tab w:val="left" w:pos="480"/>
      </w:tabs>
    </w:pPr>
    <w:rPr>
      <w:rFonts w:ascii="Helvetica" w:hAnsi="Helvetica"/>
      <w:b w:val="0"/>
    </w:rPr>
  </w:style>
  <w:style w:type="character" w:customStyle="1" w:styleId="Verzeichnis1Zchn">
    <w:name w:val="Verzeichnis 1 Zchn"/>
    <w:basedOn w:val="Absatz-Standardschriftart"/>
    <w:link w:val="Verzeichnis1"/>
    <w:uiPriority w:val="39"/>
    <w:rsid w:val="008B44EF"/>
    <w:rPr>
      <w:rFonts w:ascii="Arial" w:eastAsia="Times New Roman" w:hAnsi="Arial" w:cs="Arial"/>
      <w:b/>
      <w:noProof/>
      <w:sz w:val="24"/>
      <w:szCs w:val="24"/>
      <w:lang w:val="en-GB"/>
    </w:rPr>
  </w:style>
  <w:style w:type="character" w:customStyle="1" w:styleId="InhaltsverzeichnisZchn">
    <w:name w:val="Inhaltsverzeichnis Zchn"/>
    <w:basedOn w:val="Verzeichnis1Zchn"/>
    <w:link w:val="Inhaltsverzeichnis"/>
    <w:rsid w:val="008B44EF"/>
    <w:rPr>
      <w:rFonts w:ascii="Helvetica" w:eastAsia="Times New Roman" w:hAnsi="Helvetica" w:cs="Arial"/>
      <w:b w:val="0"/>
      <w:noProof/>
      <w:sz w:val="24"/>
      <w:szCs w:val="24"/>
      <w:lang w:val="en-GB"/>
    </w:rPr>
  </w:style>
  <w:style w:type="character" w:customStyle="1" w:styleId="berschrift2Zchn">
    <w:name w:val="Überschrift 2 Zchn"/>
    <w:basedOn w:val="Absatz-Standardschriftart"/>
    <w:link w:val="berschrift2"/>
    <w:uiPriority w:val="9"/>
    <w:semiHidden/>
    <w:rsid w:val="002D0EB1"/>
    <w:rPr>
      <w:rFonts w:asciiTheme="majorHAnsi" w:eastAsiaTheme="majorEastAsia" w:hAnsiTheme="majorHAnsi" w:cstheme="majorBidi"/>
      <w:color w:val="365F91" w:themeColor="accent1" w:themeShade="BF"/>
      <w:sz w:val="26"/>
      <w:szCs w:val="26"/>
    </w:rPr>
  </w:style>
  <w:style w:type="character" w:customStyle="1" w:styleId="berschrift6Zchn">
    <w:name w:val="Überschrift 6 Zchn"/>
    <w:basedOn w:val="Absatz-Standardschriftart"/>
    <w:link w:val="berschrift6"/>
    <w:uiPriority w:val="9"/>
    <w:semiHidden/>
    <w:rsid w:val="002D0EB1"/>
    <w:rPr>
      <w:rFonts w:asciiTheme="majorHAnsi" w:eastAsiaTheme="majorEastAsia" w:hAnsiTheme="majorHAnsi" w:cstheme="majorBidi"/>
      <w:color w:val="243F60" w:themeColor="accent1" w:themeShade="7F"/>
    </w:rPr>
  </w:style>
  <w:style w:type="paragraph" w:styleId="Funotentext">
    <w:name w:val="footnote text"/>
    <w:basedOn w:val="Standard"/>
    <w:link w:val="FunotentextZchn"/>
    <w:uiPriority w:val="99"/>
    <w:semiHidden/>
    <w:unhideWhenUsed/>
    <w:rsid w:val="00D45130"/>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D45130"/>
    <w:rPr>
      <w:rFonts w:ascii="HelveticaNeueLT Com 45 Lt" w:hAnsi="HelveticaNeueLT Com 45 Lt"/>
      <w:sz w:val="20"/>
      <w:szCs w:val="20"/>
    </w:rPr>
  </w:style>
  <w:style w:type="character" w:styleId="Funotenzeichen">
    <w:name w:val="footnote reference"/>
    <w:basedOn w:val="Absatz-Standardschriftart"/>
    <w:uiPriority w:val="99"/>
    <w:semiHidden/>
    <w:unhideWhenUsed/>
    <w:rsid w:val="00D451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109061">
      <w:bodyDiv w:val="1"/>
      <w:marLeft w:val="0"/>
      <w:marRight w:val="0"/>
      <w:marTop w:val="0"/>
      <w:marBottom w:val="0"/>
      <w:divBdr>
        <w:top w:val="none" w:sz="0" w:space="0" w:color="auto"/>
        <w:left w:val="none" w:sz="0" w:space="0" w:color="auto"/>
        <w:bottom w:val="none" w:sz="0" w:space="0" w:color="auto"/>
        <w:right w:val="none" w:sz="0" w:space="0" w:color="auto"/>
      </w:divBdr>
      <w:divsChild>
        <w:div w:id="1895654580">
          <w:marLeft w:val="0"/>
          <w:marRight w:val="0"/>
          <w:marTop w:val="0"/>
          <w:marBottom w:val="405"/>
          <w:divBdr>
            <w:top w:val="none" w:sz="0" w:space="0" w:color="auto"/>
            <w:left w:val="none" w:sz="0" w:space="0" w:color="auto"/>
            <w:bottom w:val="none" w:sz="0" w:space="0" w:color="auto"/>
            <w:right w:val="none" w:sz="0" w:space="0" w:color="auto"/>
          </w:divBdr>
          <w:divsChild>
            <w:div w:id="687027917">
              <w:marLeft w:val="0"/>
              <w:marRight w:val="0"/>
              <w:marTop w:val="0"/>
              <w:marBottom w:val="0"/>
              <w:divBdr>
                <w:top w:val="none" w:sz="0" w:space="0" w:color="auto"/>
                <w:left w:val="none" w:sz="0" w:space="0" w:color="auto"/>
                <w:bottom w:val="none" w:sz="0" w:space="0" w:color="auto"/>
                <w:right w:val="none" w:sz="0" w:space="0" w:color="auto"/>
              </w:divBdr>
              <w:divsChild>
                <w:div w:id="759910703">
                  <w:marLeft w:val="0"/>
                  <w:marRight w:val="0"/>
                  <w:marTop w:val="0"/>
                  <w:marBottom w:val="0"/>
                  <w:divBdr>
                    <w:top w:val="none" w:sz="0" w:space="0" w:color="auto"/>
                    <w:left w:val="none" w:sz="0" w:space="0" w:color="auto"/>
                    <w:bottom w:val="none" w:sz="0" w:space="0" w:color="auto"/>
                    <w:right w:val="none" w:sz="0" w:space="0" w:color="auto"/>
                  </w:divBdr>
                  <w:divsChild>
                    <w:div w:id="854269398">
                      <w:marLeft w:val="0"/>
                      <w:marRight w:val="0"/>
                      <w:marTop w:val="0"/>
                      <w:marBottom w:val="0"/>
                      <w:divBdr>
                        <w:top w:val="none" w:sz="0" w:space="0" w:color="auto"/>
                        <w:left w:val="none" w:sz="0" w:space="0" w:color="auto"/>
                        <w:bottom w:val="none" w:sz="0" w:space="0" w:color="auto"/>
                        <w:right w:val="none" w:sz="0" w:space="0" w:color="auto"/>
                      </w:divBdr>
                      <w:divsChild>
                        <w:div w:id="4505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475C4-49A8-411D-89D0-D645E8C8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5886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Ärzte der Welt eV</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Schneider</dc:creator>
  <cp:keywords/>
  <dc:description/>
  <cp:lastModifiedBy>Nora Schneider</cp:lastModifiedBy>
  <cp:revision>5</cp:revision>
  <dcterms:created xsi:type="dcterms:W3CDTF">2020-03-19T12:48:00Z</dcterms:created>
  <dcterms:modified xsi:type="dcterms:W3CDTF">2020-03-19T13:18:00Z</dcterms:modified>
</cp:coreProperties>
</file>